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06827" w14:textId="77777777" w:rsidR="009D674F" w:rsidRDefault="00BA5719" w:rsidP="003D68DB">
      <w:pPr>
        <w:pStyle w:val="Nzevlnku"/>
        <w:rPr>
          <w:rFonts w:cs="Times New Roman"/>
        </w:rPr>
      </w:pPr>
      <w:r>
        <w:rPr>
          <w:rFonts w:cs="Times New Roman"/>
        </w:rPr>
        <w:t>Sledování stability testovací základny pro GNSS</w:t>
      </w:r>
    </w:p>
    <w:p w14:paraId="51206828" w14:textId="77777777" w:rsidR="00BA5719" w:rsidRPr="005E679B" w:rsidRDefault="00BA5719" w:rsidP="00BA5719">
      <w:pPr>
        <w:pStyle w:val="NzevlnkuEN"/>
        <w:spacing w:before="120"/>
      </w:pPr>
      <w:r>
        <w:t>Monitoring GNSS test base stability</w:t>
      </w:r>
    </w:p>
    <w:p w14:paraId="51206829" w14:textId="2377AB3D" w:rsidR="009D674F" w:rsidRPr="005E679B" w:rsidRDefault="000E243F" w:rsidP="003D68DB">
      <w:pPr>
        <w:pStyle w:val="Autor"/>
        <w:rPr>
          <w:rFonts w:cs="Times New Roman"/>
        </w:rPr>
      </w:pPr>
      <w:r>
        <w:rPr>
          <w:rFonts w:cs="Times New Roman"/>
        </w:rPr>
        <w:t>…………………………</w:t>
      </w:r>
      <w:r w:rsidR="00BA5719">
        <w:rPr>
          <w:rFonts w:cs="Times New Roman"/>
        </w:rPr>
        <w:t xml:space="preserve"> </w:t>
      </w:r>
      <w:r w:rsidR="00B8796A">
        <w:rPr>
          <w:rStyle w:val="Znakapoznpodarou"/>
          <w:rFonts w:cs="Times New Roman"/>
        </w:rPr>
        <w:footnoteReference w:id="1"/>
      </w:r>
      <w:r w:rsidR="009D674F" w:rsidRPr="005E679B">
        <w:rPr>
          <w:rFonts w:cs="Times New Roman"/>
        </w:rPr>
        <w:t xml:space="preserve">, </w:t>
      </w:r>
      <w:r w:rsidR="006B06B8">
        <w:rPr>
          <w:rFonts w:cs="Times New Roman"/>
        </w:rPr>
        <w:t>……………………………</w:t>
      </w:r>
      <w:r w:rsidR="00AE1399" w:rsidRPr="00AE1399">
        <w:rPr>
          <w:rFonts w:cs="Times New Roman"/>
          <w:vertAlign w:val="superscript"/>
        </w:rPr>
        <w:t>1</w:t>
      </w:r>
    </w:p>
    <w:p w14:paraId="5120682A" w14:textId="70206837" w:rsidR="009D674F" w:rsidRPr="005E679B" w:rsidRDefault="000E243F" w:rsidP="003D68DB">
      <w:pPr>
        <w:pStyle w:val="Autor-Firma"/>
        <w:rPr>
          <w:rFonts w:cs="Times New Roman"/>
        </w:rPr>
      </w:pPr>
      <w:r>
        <w:rPr>
          <w:rFonts w:cs="Times New Roman"/>
        </w:rPr>
        <w:t>Katedra</w:t>
      </w:r>
      <w:r w:rsidR="009D674F" w:rsidRPr="005E679B">
        <w:rPr>
          <w:rFonts w:cs="Times New Roman"/>
        </w:rPr>
        <w:t xml:space="preserve"> geodézie a důlního měřictví, </w:t>
      </w:r>
      <w:r>
        <w:rPr>
          <w:rFonts w:cs="Times New Roman"/>
        </w:rPr>
        <w:t>V</w:t>
      </w:r>
      <w:r w:rsidR="003B1AB0">
        <w:rPr>
          <w:rFonts w:cs="Times New Roman"/>
        </w:rPr>
        <w:t>ŠB – Technická univerzita Ostrava</w:t>
      </w:r>
    </w:p>
    <w:p w14:paraId="5120682B" w14:textId="77777777" w:rsidR="009D674F" w:rsidRPr="005E679B" w:rsidRDefault="00BA5719" w:rsidP="003D68DB">
      <w:pPr>
        <w:pStyle w:val="AbstraktResume"/>
        <w:rPr>
          <w:rFonts w:cs="Times New Roman"/>
        </w:rPr>
      </w:pPr>
      <w:r>
        <w:rPr>
          <w:rFonts w:cs="Times New Roman"/>
        </w:rPr>
        <w:t>Abstrakt</w:t>
      </w:r>
    </w:p>
    <w:p w14:paraId="5120682C" w14:textId="791B46E6" w:rsidR="009D674F" w:rsidRPr="005E679B" w:rsidRDefault="00BA5719" w:rsidP="003D68DB">
      <w:pPr>
        <w:pStyle w:val="AbstraktResume-text"/>
        <w:rPr>
          <w:rFonts w:cs="Times New Roman"/>
        </w:rPr>
      </w:pPr>
      <w:r w:rsidRPr="00BA5719">
        <w:rPr>
          <w:rFonts w:cs="Times New Roman"/>
        </w:rPr>
        <w:t>Článek se zabývá sledováním stability základny Skalka. V úvodu článku je stručně popsána historie a účel geodetické základny Skalka, která postupně navazuje na současnou charakteristiku základny. Hlavní část článku se zabývá sledováním stability bodů vnitřní a částečně i vnější části základny. Výsledkem je zhodnocení geodetických prací s posouzením stability testovací základny. Zjištěné vertikální a horizontální posuny prokazují, že lze testovanou základnu považovat za stabilní a to z hlediska geologického i geodetického.</w:t>
      </w:r>
    </w:p>
    <w:p w14:paraId="5120682D" w14:textId="77777777" w:rsidR="00512C8F" w:rsidRDefault="00512C8F" w:rsidP="00BA5719">
      <w:pPr>
        <w:pStyle w:val="Klovslova"/>
        <w:spacing w:after="240"/>
        <w:rPr>
          <w:b w:val="0"/>
        </w:rPr>
      </w:pPr>
      <w:r w:rsidRPr="005E679B">
        <w:t xml:space="preserve">Klíčová slova: </w:t>
      </w:r>
      <w:r w:rsidR="00BA5719">
        <w:rPr>
          <w:b w:val="0"/>
        </w:rPr>
        <w:t>GNSS, testovací základny Skalka, vertikální a horizontální posuny</w:t>
      </w:r>
    </w:p>
    <w:p w14:paraId="5120682E" w14:textId="77777777" w:rsidR="00BA5719" w:rsidRPr="00BA5719" w:rsidRDefault="00BA5719" w:rsidP="00BA5719">
      <w:pPr>
        <w:pStyle w:val="AbstractResumeEN"/>
      </w:pPr>
      <w:r w:rsidRPr="00BA5719">
        <w:t>Abstract</w:t>
      </w:r>
    </w:p>
    <w:p w14:paraId="5120682F" w14:textId="77777777" w:rsidR="00BA5719" w:rsidRPr="005E679B" w:rsidRDefault="005D3947" w:rsidP="005D3947">
      <w:pPr>
        <w:pStyle w:val="AbstractResume-textEN"/>
      </w:pPr>
      <w:r w:rsidRPr="005D3947">
        <w:t xml:space="preserve">The article deals with monitoring the stability of the geodetic base </w:t>
      </w:r>
      <w:proofErr w:type="spellStart"/>
      <w:r w:rsidRPr="005D3947">
        <w:t>Skalka</w:t>
      </w:r>
      <w:proofErr w:type="spellEnd"/>
      <w:r w:rsidRPr="005D3947">
        <w:t xml:space="preserve">. The introduction of the article briefly describes the history and purpose of the geodetic base </w:t>
      </w:r>
      <w:proofErr w:type="spellStart"/>
      <w:r w:rsidRPr="005D3947">
        <w:t>Skalka</w:t>
      </w:r>
      <w:proofErr w:type="spellEnd"/>
      <w:r w:rsidRPr="005D3947">
        <w:t>, gradually resulting in the current characteristics of the base. The main part of the article deals with monitoring the stability of points of the inner and partly outer part of the base. The result is the evaluation of performed geodetic works with the assessment of the testing base stability. Identified vertical and horizontal shifts show that the base can be considered stable in terms of both geological and geodetic points of view.</w:t>
      </w:r>
    </w:p>
    <w:p w14:paraId="51206830" w14:textId="77777777" w:rsidR="00BA5719" w:rsidRDefault="005D3947" w:rsidP="005D3947">
      <w:pPr>
        <w:pStyle w:val="Keywords"/>
        <w:rPr>
          <w:lang w:val="en-US"/>
        </w:rPr>
      </w:pPr>
      <w:r w:rsidRPr="005D3947">
        <w:rPr>
          <w:b/>
          <w:lang w:val="en-US"/>
        </w:rPr>
        <w:t>Key words:</w:t>
      </w:r>
      <w:r w:rsidR="00BA5719" w:rsidRPr="005E679B">
        <w:t xml:space="preserve"> </w:t>
      </w:r>
      <w:r w:rsidR="00BA5719" w:rsidRPr="005D3947">
        <w:rPr>
          <w:lang w:val="en-US"/>
        </w:rPr>
        <w:t xml:space="preserve">GNSS, </w:t>
      </w:r>
      <w:r>
        <w:rPr>
          <w:lang w:val="en-US"/>
        </w:rPr>
        <w:t xml:space="preserve">test base </w:t>
      </w:r>
      <w:proofErr w:type="spellStart"/>
      <w:r>
        <w:rPr>
          <w:lang w:val="en-US"/>
        </w:rPr>
        <w:t>Skalka</w:t>
      </w:r>
      <w:proofErr w:type="spellEnd"/>
      <w:r>
        <w:rPr>
          <w:lang w:val="en-US"/>
        </w:rPr>
        <w:t>, vertical and horizontal shifts</w:t>
      </w:r>
    </w:p>
    <w:p w14:paraId="2D3B4219" w14:textId="77777777" w:rsidR="006B06B8" w:rsidRPr="006B06B8" w:rsidRDefault="006B06B8" w:rsidP="005D3947">
      <w:pPr>
        <w:pStyle w:val="Keywords"/>
      </w:pPr>
    </w:p>
    <w:p w14:paraId="682AB7DA" w14:textId="77777777" w:rsidR="006B06B8" w:rsidRDefault="006B06B8" w:rsidP="005D3947">
      <w:pPr>
        <w:pStyle w:val="Keywords"/>
      </w:pPr>
    </w:p>
    <w:p w14:paraId="1BFF3CA5" w14:textId="77777777" w:rsidR="006B06B8" w:rsidRDefault="006B06B8" w:rsidP="005D3947">
      <w:pPr>
        <w:pStyle w:val="Keywords"/>
      </w:pPr>
    </w:p>
    <w:p w14:paraId="37A36C5E" w14:textId="77777777" w:rsidR="006B06B8" w:rsidRDefault="006B06B8" w:rsidP="005D3947">
      <w:pPr>
        <w:pStyle w:val="Keywords"/>
      </w:pPr>
    </w:p>
    <w:p w14:paraId="5C2E29D7" w14:textId="77777777" w:rsidR="006B06B8" w:rsidRDefault="006B06B8" w:rsidP="005D3947">
      <w:pPr>
        <w:pStyle w:val="Keywords"/>
      </w:pPr>
    </w:p>
    <w:p w14:paraId="3A6AC79E" w14:textId="77777777" w:rsidR="006B06B8" w:rsidRDefault="006B06B8" w:rsidP="005D3947">
      <w:pPr>
        <w:pStyle w:val="Keywords"/>
      </w:pPr>
    </w:p>
    <w:p w14:paraId="0C186303" w14:textId="77777777" w:rsidR="006B06B8" w:rsidRDefault="006B06B8" w:rsidP="005D3947">
      <w:pPr>
        <w:pStyle w:val="Keywords"/>
      </w:pPr>
    </w:p>
    <w:p w14:paraId="40FAC7A4" w14:textId="77777777" w:rsidR="006B06B8" w:rsidRDefault="006B06B8" w:rsidP="005D3947">
      <w:pPr>
        <w:pStyle w:val="Keywords"/>
      </w:pPr>
    </w:p>
    <w:p w14:paraId="266A4CED" w14:textId="77777777" w:rsidR="006B06B8" w:rsidRDefault="006B06B8" w:rsidP="005D3947">
      <w:pPr>
        <w:pStyle w:val="Keywords"/>
      </w:pPr>
    </w:p>
    <w:p w14:paraId="00984412" w14:textId="77777777" w:rsidR="006B06B8" w:rsidRDefault="006B06B8" w:rsidP="005D3947">
      <w:pPr>
        <w:pStyle w:val="Keywords"/>
      </w:pPr>
    </w:p>
    <w:p w14:paraId="575F938E" w14:textId="77777777" w:rsidR="006B06B8" w:rsidRDefault="006B06B8" w:rsidP="005D3947">
      <w:pPr>
        <w:pStyle w:val="Keywords"/>
      </w:pPr>
    </w:p>
    <w:p w14:paraId="5FEEB8C4" w14:textId="77777777" w:rsidR="006B06B8" w:rsidRDefault="006B06B8" w:rsidP="005D3947">
      <w:pPr>
        <w:pStyle w:val="Keywords"/>
      </w:pPr>
    </w:p>
    <w:p w14:paraId="17D69103" w14:textId="77777777" w:rsidR="006B06B8" w:rsidRDefault="006B06B8" w:rsidP="005D3947">
      <w:pPr>
        <w:pStyle w:val="Keywords"/>
      </w:pPr>
    </w:p>
    <w:p w14:paraId="35DDC7A3" w14:textId="77777777" w:rsidR="006B06B8" w:rsidRDefault="006B06B8" w:rsidP="005D3947">
      <w:pPr>
        <w:pStyle w:val="Keywords"/>
      </w:pPr>
    </w:p>
    <w:p w14:paraId="2E31A4B2" w14:textId="77777777" w:rsidR="006B06B8" w:rsidRDefault="006B06B8" w:rsidP="001032E9">
      <w:pPr>
        <w:pStyle w:val="Keywords"/>
        <w:ind w:left="0"/>
      </w:pPr>
    </w:p>
    <w:p w14:paraId="71855BF3" w14:textId="77777777" w:rsidR="001032E9" w:rsidRPr="0072723A" w:rsidRDefault="001032E9" w:rsidP="001032E9">
      <w:pPr>
        <w:pStyle w:val="Keywords"/>
        <w:ind w:left="0"/>
        <w:rPr>
          <w:u w:val="single"/>
        </w:rPr>
      </w:pPr>
    </w:p>
    <w:p w14:paraId="51206831" w14:textId="77777777" w:rsidR="009D674F" w:rsidRPr="00A7094E" w:rsidRDefault="009D674F" w:rsidP="00625366">
      <w:pPr>
        <w:pStyle w:val="Nadpis1"/>
        <w:numPr>
          <w:ilvl w:val="0"/>
          <w:numId w:val="19"/>
        </w:numPr>
      </w:pPr>
      <w:r w:rsidRPr="00A77CF5">
        <w:lastRenderedPageBreak/>
        <w:t>Úvod</w:t>
      </w:r>
    </w:p>
    <w:p w14:paraId="51206832" w14:textId="75165330" w:rsidR="006620F9" w:rsidRPr="006620F9" w:rsidRDefault="006620F9" w:rsidP="006620F9">
      <w:pPr>
        <w:pStyle w:val="Zkladntext"/>
      </w:pPr>
      <w:r>
        <w:t xml:space="preserve">Testovací </w:t>
      </w:r>
      <w:r w:rsidRPr="006620F9">
        <w:t xml:space="preserve">základna Skalka, původně národní družicová stanice, se nachází v obci Kostelní </w:t>
      </w:r>
      <w:proofErr w:type="spellStart"/>
      <w:r w:rsidRPr="006620F9">
        <w:t>Střimelice</w:t>
      </w:r>
      <w:proofErr w:type="spellEnd"/>
      <w:r w:rsidRPr="006620F9">
        <w:t xml:space="preserve">. Původně tato část geodetické observatoře </w:t>
      </w:r>
      <w:proofErr w:type="spellStart"/>
      <w:r w:rsidRPr="006620F9">
        <w:t>Pecný</w:t>
      </w:r>
      <w:proofErr w:type="spellEnd"/>
      <w:r w:rsidRPr="006620F9">
        <w:t xml:space="preserve"> sloužila k pozorování umělých družic Země, od roku 2000 je základna Skalka využívána pro ověřování funkčnosti GNSS aparatur. </w:t>
      </w:r>
    </w:p>
    <w:p w14:paraId="51206833" w14:textId="56A09909" w:rsidR="006620F9" w:rsidRPr="006620F9" w:rsidRDefault="006620F9" w:rsidP="006620F9">
      <w:pPr>
        <w:pStyle w:val="Zkladntext"/>
      </w:pPr>
      <w:r w:rsidRPr="006620F9">
        <w:t>Základna Skalka se rozkládá převážně na skalním podloží vrchu Skalka. Z geologického hlediska se jedná o velmi stabilní území, ale i přesto je nutno stabilitu základny pravidelně kontrolovat</w:t>
      </w:r>
      <w:r w:rsidR="001A4006">
        <w:t xml:space="preserve"> </w:t>
      </w:r>
      <w:r w:rsidRPr="006620F9">
        <w:t>a</w:t>
      </w:r>
      <w:r w:rsidR="00FE5533">
        <w:t> </w:t>
      </w:r>
      <w:r w:rsidRPr="006620F9">
        <w:t>proměřovat. Základna je také proměřována technologii GNSS, kdy výsledky zaměření slouží k vystavení kalibračních protokolů. Tyto výsledky měření se do posouzení stability nezahrnují, neboť jsou výsledkem testování komplexu „měřič +</w:t>
      </w:r>
      <w:proofErr w:type="spellStart"/>
      <w:r w:rsidRPr="006620F9">
        <w:t>software+GNSS</w:t>
      </w:r>
      <w:proofErr w:type="spellEnd"/>
      <w:r w:rsidRPr="006620F9">
        <w:t xml:space="preserve"> aparatura“.</w:t>
      </w:r>
    </w:p>
    <w:p w14:paraId="51206834" w14:textId="77777777" w:rsidR="009D674F" w:rsidRPr="005E679B" w:rsidRDefault="006620F9" w:rsidP="006620F9">
      <w:pPr>
        <w:pStyle w:val="Zkladntext"/>
      </w:pPr>
      <w:r w:rsidRPr="006620F9">
        <w:t>Při testování komplexu se posuzuje způsob zaměření (přesnost centrace nad body vnější základny, způsob určení výšky antény) a následné zpracování dat. Na základě velikosti odchylek mezi referenčními a určovanými souřadnicemi se vyhotoví kalibrační protokoly. Za referenční souřadnice jsou zde brány souřadnice a výšky určené klasickými geodetickými metodami s vysokou přesností určení.</w:t>
      </w:r>
    </w:p>
    <w:p w14:paraId="51206835" w14:textId="77777777" w:rsidR="003D396B" w:rsidRDefault="003D396B">
      <w:pPr>
        <w:pStyle w:val="Zkladntext"/>
      </w:pPr>
    </w:p>
    <w:p w14:paraId="51206836" w14:textId="77777777" w:rsidR="003D396B" w:rsidRDefault="003D396B" w:rsidP="003D396B">
      <w:pPr>
        <w:pStyle w:val="Nadpis1"/>
      </w:pPr>
      <w:r>
        <w:t>Ukázky dalších stylů</w:t>
      </w:r>
      <w:r w:rsidR="001E4C86">
        <w:t xml:space="preserve"> (Nadpis 1)</w:t>
      </w:r>
    </w:p>
    <w:p w14:paraId="51206837" w14:textId="77777777" w:rsidR="003D396B" w:rsidRDefault="003D396B" w:rsidP="000559F7">
      <w:pPr>
        <w:pStyle w:val="Nadpis2"/>
      </w:pPr>
      <w:r>
        <w:t>Nadpis</w:t>
      </w:r>
      <w:r w:rsidR="002F59BE">
        <w:t xml:space="preserve"> </w:t>
      </w:r>
      <w:r>
        <w:t>2</w:t>
      </w:r>
    </w:p>
    <w:p w14:paraId="51206838" w14:textId="77777777" w:rsidR="003D396B" w:rsidRDefault="003D396B" w:rsidP="000559F7">
      <w:pPr>
        <w:pStyle w:val="Nadpis3"/>
      </w:pPr>
      <w:r>
        <w:t>Nadpis</w:t>
      </w:r>
      <w:r w:rsidR="002F59BE">
        <w:t xml:space="preserve"> </w:t>
      </w:r>
      <w:r>
        <w:t>3</w:t>
      </w:r>
    </w:p>
    <w:p w14:paraId="51206839" w14:textId="77777777" w:rsidR="000559F7" w:rsidRDefault="000559F7" w:rsidP="000559F7">
      <w:pPr>
        <w:pStyle w:val="Nadpis2"/>
      </w:pPr>
      <w:r>
        <w:t>Vzorce</w:t>
      </w:r>
    </w:p>
    <w:p w14:paraId="5120683A" w14:textId="77777777" w:rsidR="00607126" w:rsidRDefault="006620F9" w:rsidP="00607126">
      <w:pPr>
        <w:pStyle w:val="Zkladntext"/>
        <w:keepNext/>
      </w:pPr>
      <w:r w:rsidRPr="006620F9">
        <w:t>Trigonometricky se v</w:t>
      </w:r>
      <w:r>
        <w:t>ýšky určují na základě vztahu (1</w:t>
      </w:r>
      <w:r w:rsidRPr="006620F9">
        <w:t>).</w:t>
      </w:r>
    </w:p>
    <w:p w14:paraId="5120683B" w14:textId="77777777" w:rsidR="00096188" w:rsidRDefault="00096188" w:rsidP="00607126">
      <w:pPr>
        <w:pStyle w:val="Vzorec"/>
      </w:pPr>
      <w:r>
        <w:tab/>
      </w:r>
      <w:r w:rsidR="006620F9" w:rsidRPr="006620F9">
        <w:rPr>
          <w:position w:val="-10"/>
        </w:rPr>
        <w:object w:dxaOrig="180" w:dyaOrig="340" w14:anchorId="512068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4pt" o:ole="">
            <v:imagedata r:id="rId7" o:title=""/>
          </v:shape>
          <o:OLEObject Type="Embed" ProgID="Equation.3" ShapeID="_x0000_i1025" DrawAspect="Content" ObjectID="_1850478041" r:id="rId8"/>
        </w:object>
      </w:r>
      <w:r w:rsidR="006620F9" w:rsidRPr="00F87131">
        <w:rPr>
          <w:position w:val="-14"/>
        </w:rPr>
        <w:object w:dxaOrig="3879" w:dyaOrig="400" w14:anchorId="5120689A">
          <v:shape id="_x0000_i1026" type="#_x0000_t75" style="width:194.4pt;height:20.4pt" o:ole="">
            <v:imagedata r:id="rId9" o:title=""/>
          </v:shape>
          <o:OLEObject Type="Embed" ProgID="Equation.3" ShapeID="_x0000_i1026" DrawAspect="Content" ObjectID="_1850478042" r:id="rId10"/>
        </w:object>
      </w:r>
      <w:r>
        <w:tab/>
        <w:t>(1)</w:t>
      </w:r>
    </w:p>
    <w:p w14:paraId="5120683C" w14:textId="77777777" w:rsidR="006620F9" w:rsidRDefault="00930182" w:rsidP="00930182">
      <w:pPr>
        <w:pStyle w:val="Zkladntext"/>
      </w:pPr>
      <w:r>
        <w:t>Kde:</w:t>
      </w:r>
    </w:p>
    <w:p w14:paraId="5120683D" w14:textId="77777777" w:rsidR="00930182" w:rsidRPr="00930182" w:rsidRDefault="00930182" w:rsidP="00930182">
      <w:pPr>
        <w:pStyle w:val="Zkladntext"/>
        <w:ind w:firstLine="993"/>
        <w:rPr>
          <w:i/>
        </w:rPr>
      </w:pPr>
      <w:proofErr w:type="spellStart"/>
      <w:r w:rsidRPr="00930182">
        <w:rPr>
          <w:i/>
          <w:iCs/>
        </w:rPr>
        <w:t>H</w:t>
      </w:r>
      <w:r w:rsidRPr="00930182">
        <w:rPr>
          <w:i/>
          <w:iCs/>
          <w:vertAlign w:val="subscript"/>
        </w:rPr>
        <w:t>j</w:t>
      </w:r>
      <w:proofErr w:type="spellEnd"/>
      <w:r w:rsidRPr="00930182">
        <w:rPr>
          <w:vertAlign w:val="subscript"/>
        </w:rPr>
        <w:tab/>
      </w:r>
      <w:r w:rsidRPr="00930182">
        <w:t xml:space="preserve">- výška bodu </w:t>
      </w:r>
      <w:r w:rsidRPr="00930182">
        <w:rPr>
          <w:i/>
        </w:rPr>
        <w:t xml:space="preserve">j </w:t>
      </w:r>
      <w:r w:rsidRPr="00930182">
        <w:t>[m]</w:t>
      </w:r>
    </w:p>
    <w:p w14:paraId="5120683E" w14:textId="77777777" w:rsidR="00930182" w:rsidRPr="00930182" w:rsidRDefault="00930182" w:rsidP="00930182">
      <w:pPr>
        <w:pStyle w:val="Zkladntext"/>
        <w:ind w:firstLine="993"/>
      </w:pPr>
      <w:r w:rsidRPr="00930182">
        <w:rPr>
          <w:i/>
          <w:iCs/>
        </w:rPr>
        <w:t>H</w:t>
      </w:r>
      <w:r w:rsidRPr="00930182">
        <w:rPr>
          <w:i/>
          <w:iCs/>
          <w:vertAlign w:val="subscript"/>
        </w:rPr>
        <w:t>13</w:t>
      </w:r>
      <w:r w:rsidRPr="00930182">
        <w:rPr>
          <w:vertAlign w:val="subscript"/>
        </w:rPr>
        <w:tab/>
      </w:r>
      <w:r w:rsidRPr="00930182">
        <w:t>- výška bodu 13 [m]</w:t>
      </w:r>
    </w:p>
    <w:p w14:paraId="5120683F" w14:textId="77777777" w:rsidR="00930182" w:rsidRPr="00930182" w:rsidRDefault="00930182" w:rsidP="00930182">
      <w:pPr>
        <w:pStyle w:val="Zkladntext"/>
        <w:ind w:firstLine="993"/>
      </w:pPr>
      <w:r w:rsidRPr="00930182">
        <w:rPr>
          <w:i/>
          <w:iCs/>
        </w:rPr>
        <w:t>s</w:t>
      </w:r>
      <w:r w:rsidRPr="00930182">
        <w:rPr>
          <w:i/>
          <w:iCs/>
          <w:vertAlign w:val="subscript"/>
        </w:rPr>
        <w:t>13,j</w:t>
      </w:r>
      <w:r w:rsidRPr="00930182">
        <w:rPr>
          <w:i/>
          <w:iCs/>
          <w:vertAlign w:val="subscript"/>
        </w:rPr>
        <w:tab/>
      </w:r>
      <w:r w:rsidRPr="00930182">
        <w:t xml:space="preserve">- vzdálenost mezi bodem 13 a určovaným bodem </w:t>
      </w:r>
      <w:r w:rsidRPr="00930182">
        <w:rPr>
          <w:i/>
        </w:rPr>
        <w:t>j</w:t>
      </w:r>
      <w:r w:rsidRPr="00930182">
        <w:t xml:space="preserve"> [m]</w:t>
      </w:r>
    </w:p>
    <w:p w14:paraId="51206840" w14:textId="77777777" w:rsidR="00930182" w:rsidRPr="00930182" w:rsidRDefault="00930182" w:rsidP="00930182">
      <w:pPr>
        <w:pStyle w:val="Zkladntext"/>
        <w:ind w:firstLine="993"/>
        <w:rPr>
          <w:i/>
        </w:rPr>
      </w:pPr>
      <w:r w:rsidRPr="00930182">
        <w:rPr>
          <w:i/>
          <w:iCs/>
        </w:rPr>
        <w:t>z</w:t>
      </w:r>
      <w:r w:rsidRPr="00930182">
        <w:rPr>
          <w:i/>
          <w:iCs/>
          <w:vertAlign w:val="subscript"/>
        </w:rPr>
        <w:t>13,j</w:t>
      </w:r>
      <w:r w:rsidRPr="00930182">
        <w:tab/>
        <w:t xml:space="preserve">- zenitový úhel měřený z bodu 13 na bod </w:t>
      </w:r>
      <w:r w:rsidRPr="00930182">
        <w:rPr>
          <w:i/>
        </w:rPr>
        <w:t>j</w:t>
      </w:r>
      <w:r>
        <w:rPr>
          <w:i/>
        </w:rPr>
        <w:t xml:space="preserve"> </w:t>
      </w:r>
      <w:r>
        <w:t>[</w:t>
      </w:r>
      <w:proofErr w:type="spellStart"/>
      <w:r>
        <w:t>gon</w:t>
      </w:r>
      <w:proofErr w:type="spellEnd"/>
      <w:r w:rsidRPr="00930182">
        <w:t>]</w:t>
      </w:r>
    </w:p>
    <w:p w14:paraId="51206841" w14:textId="77777777" w:rsidR="00930182" w:rsidRPr="00930182" w:rsidRDefault="00930182" w:rsidP="00930182">
      <w:pPr>
        <w:pStyle w:val="Zkladntext"/>
        <w:ind w:firstLine="993"/>
      </w:pPr>
      <w:proofErr w:type="spellStart"/>
      <w:r w:rsidRPr="00930182">
        <w:rPr>
          <w:i/>
          <w:iCs/>
        </w:rPr>
        <w:t>v</w:t>
      </w:r>
      <w:r w:rsidRPr="00930182">
        <w:rPr>
          <w:i/>
          <w:iCs/>
          <w:vertAlign w:val="subscript"/>
        </w:rPr>
        <w:t>p</w:t>
      </w:r>
      <w:proofErr w:type="spellEnd"/>
      <w:r w:rsidRPr="00930182">
        <w:tab/>
        <w:t>- výška přístroje [m]</w:t>
      </w:r>
    </w:p>
    <w:p w14:paraId="51206842" w14:textId="77777777" w:rsidR="00096188" w:rsidRDefault="00930182" w:rsidP="00930182">
      <w:pPr>
        <w:pStyle w:val="Zkladntext"/>
        <w:ind w:firstLine="993"/>
      </w:pPr>
      <w:r w:rsidRPr="00930182">
        <w:rPr>
          <w:i/>
          <w:iCs/>
        </w:rPr>
        <w:t>v</w:t>
      </w:r>
      <w:r w:rsidRPr="00930182">
        <w:rPr>
          <w:i/>
          <w:iCs/>
          <w:vertAlign w:val="subscript"/>
        </w:rPr>
        <w:t>s</w:t>
      </w:r>
      <w:r w:rsidRPr="00930182">
        <w:tab/>
        <w:t>- výška signálu [m]</w:t>
      </w:r>
    </w:p>
    <w:p w14:paraId="51206843" w14:textId="77777777" w:rsidR="00930182" w:rsidRDefault="00930182" w:rsidP="00930182">
      <w:pPr>
        <w:pStyle w:val="Zkladntext"/>
        <w:ind w:firstLine="993"/>
      </w:pPr>
    </w:p>
    <w:p w14:paraId="51206844" w14:textId="77777777" w:rsidR="000559F7" w:rsidRDefault="000559F7" w:rsidP="000559F7">
      <w:pPr>
        <w:pStyle w:val="Nadpis2"/>
      </w:pPr>
      <w:r>
        <w:t>Tabulky</w:t>
      </w:r>
    </w:p>
    <w:p w14:paraId="51206845" w14:textId="77777777" w:rsidR="00C7456C" w:rsidRDefault="00C7456C" w:rsidP="00FC7D9D">
      <w:pPr>
        <w:pStyle w:val="Titulek-tabulka"/>
        <w:ind w:firstLine="0"/>
      </w:pPr>
      <w:r>
        <w:t xml:space="preserve">Tabulka </w:t>
      </w:r>
      <w:r w:rsidR="008A3142">
        <w:fldChar w:fldCharType="begin"/>
      </w:r>
      <w:r w:rsidR="008A3142">
        <w:instrText xml:space="preserve"> SEQ Tabulka \* ARABIC </w:instrText>
      </w:r>
      <w:r w:rsidR="008A3142">
        <w:fldChar w:fldCharType="separate"/>
      </w:r>
      <w:r w:rsidR="00601B16">
        <w:rPr>
          <w:noProof/>
        </w:rPr>
        <w:t>1</w:t>
      </w:r>
      <w:r w:rsidR="008A3142">
        <w:rPr>
          <w:noProof/>
        </w:rPr>
        <w:fldChar w:fldCharType="end"/>
      </w:r>
      <w:r>
        <w:t xml:space="preserve"> – </w:t>
      </w:r>
      <w:r w:rsidR="00930182" w:rsidRPr="00930182">
        <w:rPr>
          <w:b w:val="0"/>
        </w:rPr>
        <w:t>Trigonometricky určené převýšení jednotlivých bodů vůči bodu 13</w:t>
      </w:r>
    </w:p>
    <w:tbl>
      <w:tblPr>
        <w:tblW w:w="0" w:type="auto"/>
        <w:jc w:val="center"/>
        <w:tblCellMar>
          <w:left w:w="70" w:type="dxa"/>
          <w:right w:w="70" w:type="dxa"/>
        </w:tblCellMar>
        <w:tblLook w:val="04A0" w:firstRow="1" w:lastRow="0" w:firstColumn="1" w:lastColumn="0" w:noHBand="0" w:noVBand="1"/>
      </w:tblPr>
      <w:tblGrid>
        <w:gridCol w:w="1100"/>
        <w:gridCol w:w="819"/>
        <w:gridCol w:w="819"/>
        <w:gridCol w:w="819"/>
        <w:gridCol w:w="1094"/>
        <w:gridCol w:w="1094"/>
      </w:tblGrid>
      <w:tr w:rsidR="00FC7D9D" w:rsidRPr="00F87131" w14:paraId="5120684A" w14:textId="77777777" w:rsidTr="00FC7D9D">
        <w:trPr>
          <w:trHeight w:val="255"/>
          <w:jc w:val="center"/>
        </w:trPr>
        <w:tc>
          <w:tcPr>
            <w:tcW w:w="0" w:type="auto"/>
            <w:vMerge w:val="restart"/>
            <w:tcBorders>
              <w:top w:val="single" w:sz="12" w:space="0" w:color="auto"/>
              <w:left w:val="single" w:sz="12" w:space="0" w:color="auto"/>
              <w:right w:val="single" w:sz="12" w:space="0" w:color="auto"/>
            </w:tcBorders>
            <w:shd w:val="clear" w:color="auto" w:fill="auto"/>
            <w:noWrap/>
            <w:vAlign w:val="center"/>
          </w:tcPr>
          <w:p w14:paraId="51206846" w14:textId="77777777" w:rsidR="00FC7D9D" w:rsidRPr="00F87131" w:rsidRDefault="00FC7D9D" w:rsidP="00FC7D9D">
            <w:pPr>
              <w:pStyle w:val="Zkladntext-bezodsazen"/>
              <w:jc w:val="center"/>
            </w:pPr>
            <w:r w:rsidRPr="00F87131">
              <w:t>Číslo bodu</w:t>
            </w:r>
          </w:p>
          <w:p w14:paraId="51206847" w14:textId="77777777" w:rsidR="00FC7D9D" w:rsidRPr="00F87131" w:rsidRDefault="00FC7D9D" w:rsidP="00FC7D9D">
            <w:pPr>
              <w:pStyle w:val="Zkladntext-bezodsazen"/>
              <w:jc w:val="center"/>
            </w:pPr>
            <w:r w:rsidRPr="00F87131">
              <w:t>(j)</w:t>
            </w:r>
          </w:p>
        </w:tc>
        <w:tc>
          <w:tcPr>
            <w:tcW w:w="0" w:type="auto"/>
            <w:gridSpan w:val="3"/>
            <w:tcBorders>
              <w:top w:val="single" w:sz="12" w:space="0" w:color="auto"/>
              <w:left w:val="single" w:sz="12" w:space="0" w:color="auto"/>
              <w:bottom w:val="single" w:sz="4" w:space="0" w:color="auto"/>
              <w:right w:val="single" w:sz="12" w:space="0" w:color="auto"/>
            </w:tcBorders>
            <w:shd w:val="clear" w:color="auto" w:fill="auto"/>
            <w:noWrap/>
            <w:vAlign w:val="center"/>
          </w:tcPr>
          <w:p w14:paraId="51206848" w14:textId="77777777" w:rsidR="00FC7D9D" w:rsidRPr="00F87131" w:rsidRDefault="00FC7D9D" w:rsidP="00FC7D9D">
            <w:pPr>
              <w:pStyle w:val="Zkladntext-bezodsazen"/>
              <w:jc w:val="center"/>
            </w:pPr>
            <w:r w:rsidRPr="00F87131">
              <w:rPr>
                <w:position w:val="-14"/>
              </w:rPr>
              <w:object w:dxaOrig="880" w:dyaOrig="400" w14:anchorId="5120689B">
                <v:shape id="_x0000_i1027" type="#_x0000_t75" style="width:44.4pt;height:20.4pt" o:ole="">
                  <v:imagedata r:id="rId11" o:title=""/>
                </v:shape>
                <o:OLEObject Type="Embed" ProgID="Equation.3" ShapeID="_x0000_i1027" DrawAspect="Content" ObjectID="_1850478043" r:id="rId12"/>
              </w:object>
            </w:r>
            <w:r w:rsidRPr="00F87131">
              <w:rPr>
                <w:color w:val="000000"/>
              </w:rPr>
              <w:t>[m]</w:t>
            </w:r>
          </w:p>
        </w:tc>
        <w:tc>
          <w:tcPr>
            <w:tcW w:w="0" w:type="auto"/>
            <w:gridSpan w:val="2"/>
            <w:tcBorders>
              <w:top w:val="single" w:sz="12" w:space="0" w:color="auto"/>
              <w:left w:val="single" w:sz="12" w:space="0" w:color="auto"/>
              <w:bottom w:val="single" w:sz="4" w:space="0" w:color="auto"/>
              <w:right w:val="single" w:sz="12" w:space="0" w:color="auto"/>
            </w:tcBorders>
            <w:shd w:val="clear" w:color="auto" w:fill="auto"/>
            <w:noWrap/>
            <w:vAlign w:val="center"/>
          </w:tcPr>
          <w:p w14:paraId="51206849" w14:textId="77777777" w:rsidR="00FC7D9D" w:rsidRPr="00F87131" w:rsidRDefault="00FC7D9D" w:rsidP="00FC7D9D">
            <w:pPr>
              <w:pStyle w:val="Zkladntext-bezodsazen"/>
              <w:jc w:val="center"/>
            </w:pPr>
            <w:r w:rsidRPr="00F87131">
              <w:rPr>
                <w:position w:val="-14"/>
              </w:rPr>
              <w:object w:dxaOrig="740" w:dyaOrig="400" w14:anchorId="5120689C">
                <v:shape id="_x0000_i1028" type="#_x0000_t75" style="width:36.6pt;height:20.4pt" o:ole="">
                  <v:imagedata r:id="rId13" o:title=""/>
                </v:shape>
                <o:OLEObject Type="Embed" ProgID="Equation.3" ShapeID="_x0000_i1028" DrawAspect="Content" ObjectID="_1850478044" r:id="rId14"/>
              </w:object>
            </w:r>
            <w:r w:rsidRPr="00F87131">
              <w:rPr>
                <w:color w:val="000000"/>
              </w:rPr>
              <w:t>[mm]</w:t>
            </w:r>
          </w:p>
        </w:tc>
      </w:tr>
      <w:tr w:rsidR="00FC7D9D" w:rsidRPr="00F87131" w14:paraId="51206851" w14:textId="77777777" w:rsidTr="00FC7D9D">
        <w:trPr>
          <w:trHeight w:val="255"/>
          <w:jc w:val="center"/>
        </w:trPr>
        <w:tc>
          <w:tcPr>
            <w:tcW w:w="0" w:type="auto"/>
            <w:vMerge/>
            <w:tcBorders>
              <w:left w:val="single" w:sz="12" w:space="0" w:color="auto"/>
              <w:bottom w:val="single" w:sz="12" w:space="0" w:color="auto"/>
              <w:right w:val="single" w:sz="12" w:space="0" w:color="auto"/>
            </w:tcBorders>
            <w:shd w:val="clear" w:color="auto" w:fill="auto"/>
            <w:noWrap/>
            <w:vAlign w:val="center"/>
          </w:tcPr>
          <w:p w14:paraId="5120684B" w14:textId="77777777" w:rsidR="00FC7D9D" w:rsidRPr="00F87131" w:rsidRDefault="00FC7D9D" w:rsidP="00FC7D9D">
            <w:pPr>
              <w:pStyle w:val="Zkladntext-bezodsazen"/>
              <w:jc w:val="center"/>
            </w:pPr>
          </w:p>
        </w:tc>
        <w:tc>
          <w:tcPr>
            <w:tcW w:w="0" w:type="auto"/>
            <w:tcBorders>
              <w:top w:val="nil"/>
              <w:left w:val="single" w:sz="12" w:space="0" w:color="auto"/>
              <w:bottom w:val="single" w:sz="12" w:space="0" w:color="auto"/>
              <w:right w:val="single" w:sz="4" w:space="0" w:color="auto"/>
            </w:tcBorders>
            <w:shd w:val="clear" w:color="auto" w:fill="auto"/>
            <w:noWrap/>
            <w:vAlign w:val="center"/>
          </w:tcPr>
          <w:p w14:paraId="5120684C" w14:textId="77777777" w:rsidR="00FC7D9D" w:rsidRPr="00F87131" w:rsidRDefault="00FC7D9D" w:rsidP="00FC7D9D">
            <w:pPr>
              <w:pStyle w:val="Zkladntext-bezodsazen"/>
              <w:jc w:val="center"/>
            </w:pPr>
            <w:r w:rsidRPr="00F87131">
              <w:t>2000</w:t>
            </w:r>
          </w:p>
        </w:tc>
        <w:tc>
          <w:tcPr>
            <w:tcW w:w="0" w:type="auto"/>
            <w:tcBorders>
              <w:top w:val="nil"/>
              <w:left w:val="nil"/>
              <w:bottom w:val="single" w:sz="12" w:space="0" w:color="auto"/>
              <w:right w:val="single" w:sz="4" w:space="0" w:color="auto"/>
            </w:tcBorders>
            <w:shd w:val="clear" w:color="auto" w:fill="auto"/>
            <w:noWrap/>
            <w:vAlign w:val="center"/>
          </w:tcPr>
          <w:p w14:paraId="5120684D" w14:textId="77777777" w:rsidR="00FC7D9D" w:rsidRPr="00F87131" w:rsidRDefault="00FC7D9D" w:rsidP="00FC7D9D">
            <w:pPr>
              <w:pStyle w:val="Zkladntext-bezodsazen"/>
              <w:jc w:val="center"/>
            </w:pPr>
            <w:r w:rsidRPr="00F87131">
              <w:t>2008</w:t>
            </w:r>
          </w:p>
        </w:tc>
        <w:tc>
          <w:tcPr>
            <w:tcW w:w="0" w:type="auto"/>
            <w:tcBorders>
              <w:top w:val="nil"/>
              <w:left w:val="nil"/>
              <w:bottom w:val="single" w:sz="12" w:space="0" w:color="auto"/>
              <w:right w:val="single" w:sz="12" w:space="0" w:color="auto"/>
            </w:tcBorders>
            <w:shd w:val="clear" w:color="auto" w:fill="auto"/>
            <w:noWrap/>
            <w:vAlign w:val="center"/>
          </w:tcPr>
          <w:p w14:paraId="5120684E" w14:textId="77777777" w:rsidR="00FC7D9D" w:rsidRPr="00F87131" w:rsidRDefault="00FC7D9D" w:rsidP="00FC7D9D">
            <w:pPr>
              <w:pStyle w:val="Zkladntext-bezodsazen"/>
              <w:jc w:val="center"/>
            </w:pPr>
            <w:r w:rsidRPr="00F87131">
              <w:t>2012</w:t>
            </w:r>
          </w:p>
        </w:tc>
        <w:tc>
          <w:tcPr>
            <w:tcW w:w="0" w:type="auto"/>
            <w:tcBorders>
              <w:top w:val="nil"/>
              <w:left w:val="single" w:sz="12" w:space="0" w:color="auto"/>
              <w:bottom w:val="single" w:sz="12" w:space="0" w:color="auto"/>
              <w:right w:val="single" w:sz="4" w:space="0" w:color="auto"/>
            </w:tcBorders>
            <w:shd w:val="clear" w:color="auto" w:fill="auto"/>
            <w:noWrap/>
            <w:vAlign w:val="center"/>
          </w:tcPr>
          <w:p w14:paraId="5120684F" w14:textId="77777777" w:rsidR="00FC7D9D" w:rsidRPr="00F87131" w:rsidRDefault="00FC7D9D" w:rsidP="00FC7D9D">
            <w:pPr>
              <w:pStyle w:val="Zkladntext-bezodsazen"/>
              <w:jc w:val="center"/>
            </w:pPr>
            <w:r w:rsidRPr="00F87131">
              <w:t>2000-2008</w:t>
            </w:r>
          </w:p>
        </w:tc>
        <w:tc>
          <w:tcPr>
            <w:tcW w:w="0" w:type="auto"/>
            <w:tcBorders>
              <w:top w:val="nil"/>
              <w:left w:val="nil"/>
              <w:bottom w:val="single" w:sz="12" w:space="0" w:color="auto"/>
              <w:right w:val="single" w:sz="12" w:space="0" w:color="auto"/>
            </w:tcBorders>
            <w:shd w:val="clear" w:color="auto" w:fill="auto"/>
            <w:noWrap/>
            <w:vAlign w:val="center"/>
          </w:tcPr>
          <w:p w14:paraId="51206850" w14:textId="77777777" w:rsidR="00FC7D9D" w:rsidRPr="00F87131" w:rsidRDefault="00FC7D9D" w:rsidP="00FC7D9D">
            <w:pPr>
              <w:pStyle w:val="Zkladntext-bezodsazen"/>
              <w:jc w:val="center"/>
            </w:pPr>
            <w:r w:rsidRPr="00F87131">
              <w:t>2000-2012</w:t>
            </w:r>
          </w:p>
        </w:tc>
      </w:tr>
      <w:tr w:rsidR="00FC7D9D" w:rsidRPr="00F87131" w14:paraId="51206854" w14:textId="77777777" w:rsidTr="00FC7D9D">
        <w:trPr>
          <w:trHeight w:val="255"/>
          <w:jc w:val="center"/>
        </w:trPr>
        <w:tc>
          <w:tcPr>
            <w:tcW w:w="0" w:type="auto"/>
            <w:tcBorders>
              <w:top w:val="single" w:sz="12" w:space="0" w:color="auto"/>
              <w:left w:val="single" w:sz="12" w:space="0" w:color="auto"/>
              <w:bottom w:val="single" w:sz="4" w:space="0" w:color="auto"/>
              <w:right w:val="single" w:sz="12" w:space="0" w:color="auto"/>
            </w:tcBorders>
            <w:shd w:val="clear" w:color="auto" w:fill="auto"/>
            <w:noWrap/>
            <w:vAlign w:val="center"/>
          </w:tcPr>
          <w:p w14:paraId="51206852" w14:textId="77777777" w:rsidR="00FC7D9D" w:rsidRPr="00F87131" w:rsidRDefault="00FC7D9D" w:rsidP="00FC7D9D">
            <w:pPr>
              <w:pStyle w:val="Zkladntext-bezodsazen"/>
              <w:jc w:val="center"/>
            </w:pPr>
            <w:r w:rsidRPr="00F87131">
              <w:t>13</w:t>
            </w:r>
          </w:p>
        </w:tc>
        <w:tc>
          <w:tcPr>
            <w:tcW w:w="0" w:type="auto"/>
            <w:gridSpan w:val="5"/>
            <w:tcBorders>
              <w:top w:val="single" w:sz="12" w:space="0" w:color="auto"/>
              <w:left w:val="single" w:sz="12" w:space="0" w:color="auto"/>
              <w:bottom w:val="single" w:sz="4" w:space="0" w:color="auto"/>
              <w:right w:val="single" w:sz="12" w:space="0" w:color="auto"/>
            </w:tcBorders>
            <w:shd w:val="clear" w:color="auto" w:fill="auto"/>
            <w:noWrap/>
            <w:vAlign w:val="center"/>
          </w:tcPr>
          <w:p w14:paraId="51206853" w14:textId="77777777" w:rsidR="00FC7D9D" w:rsidRPr="00F87131" w:rsidRDefault="00FC7D9D" w:rsidP="00FC7D9D">
            <w:pPr>
              <w:pStyle w:val="Zkladntext-bezodsazen"/>
              <w:jc w:val="center"/>
            </w:pPr>
            <w:r w:rsidRPr="00F87131">
              <w:t>Výška bodu brána jako výchozí pro porovnávání</w:t>
            </w:r>
          </w:p>
        </w:tc>
      </w:tr>
      <w:tr w:rsidR="00FC7D9D" w:rsidRPr="00F87131" w14:paraId="5120685B" w14:textId="77777777" w:rsidTr="00FC7D9D">
        <w:trPr>
          <w:trHeight w:val="255"/>
          <w:jc w:val="center"/>
        </w:trPr>
        <w:tc>
          <w:tcPr>
            <w:tcW w:w="0" w:type="auto"/>
            <w:tcBorders>
              <w:top w:val="nil"/>
              <w:left w:val="single" w:sz="12" w:space="0" w:color="auto"/>
              <w:bottom w:val="single" w:sz="4" w:space="0" w:color="auto"/>
              <w:right w:val="single" w:sz="12" w:space="0" w:color="auto"/>
            </w:tcBorders>
            <w:shd w:val="clear" w:color="auto" w:fill="auto"/>
            <w:noWrap/>
            <w:vAlign w:val="center"/>
          </w:tcPr>
          <w:p w14:paraId="51206855" w14:textId="77777777" w:rsidR="00FC7D9D" w:rsidRPr="00F87131" w:rsidRDefault="00FC7D9D" w:rsidP="00FC7D9D">
            <w:pPr>
              <w:pStyle w:val="Zkladntext-bezodsazen"/>
              <w:jc w:val="center"/>
            </w:pPr>
            <w:r w:rsidRPr="00F87131">
              <w:t>11</w:t>
            </w:r>
          </w:p>
        </w:tc>
        <w:tc>
          <w:tcPr>
            <w:tcW w:w="0" w:type="auto"/>
            <w:tcBorders>
              <w:top w:val="nil"/>
              <w:left w:val="single" w:sz="12" w:space="0" w:color="auto"/>
              <w:bottom w:val="single" w:sz="4" w:space="0" w:color="auto"/>
              <w:right w:val="single" w:sz="4" w:space="0" w:color="auto"/>
            </w:tcBorders>
            <w:shd w:val="clear" w:color="auto" w:fill="auto"/>
            <w:noWrap/>
            <w:vAlign w:val="center"/>
          </w:tcPr>
          <w:p w14:paraId="51206856" w14:textId="77777777" w:rsidR="00FC7D9D" w:rsidRPr="00F87131" w:rsidRDefault="00FC7D9D" w:rsidP="00FC7D9D">
            <w:pPr>
              <w:pStyle w:val="Zkladntext-bezodsazen"/>
              <w:jc w:val="center"/>
            </w:pPr>
            <w:r w:rsidRPr="00F87131">
              <w:t>-20,583</w:t>
            </w:r>
          </w:p>
        </w:tc>
        <w:tc>
          <w:tcPr>
            <w:tcW w:w="0" w:type="auto"/>
            <w:tcBorders>
              <w:top w:val="nil"/>
              <w:left w:val="nil"/>
              <w:bottom w:val="single" w:sz="4" w:space="0" w:color="auto"/>
              <w:right w:val="single" w:sz="4" w:space="0" w:color="auto"/>
            </w:tcBorders>
            <w:shd w:val="clear" w:color="auto" w:fill="auto"/>
            <w:noWrap/>
            <w:vAlign w:val="center"/>
          </w:tcPr>
          <w:p w14:paraId="51206857" w14:textId="77777777" w:rsidR="00FC7D9D" w:rsidRPr="00F87131" w:rsidRDefault="00FC7D9D" w:rsidP="00FC7D9D">
            <w:pPr>
              <w:pStyle w:val="Zkladntext-bezodsazen"/>
              <w:jc w:val="center"/>
            </w:pPr>
            <w:r w:rsidRPr="00F87131">
              <w:t>-20,583</w:t>
            </w:r>
          </w:p>
        </w:tc>
        <w:tc>
          <w:tcPr>
            <w:tcW w:w="0" w:type="auto"/>
            <w:tcBorders>
              <w:top w:val="nil"/>
              <w:left w:val="nil"/>
              <w:bottom w:val="single" w:sz="4" w:space="0" w:color="auto"/>
              <w:right w:val="single" w:sz="12" w:space="0" w:color="auto"/>
            </w:tcBorders>
            <w:shd w:val="clear" w:color="auto" w:fill="auto"/>
            <w:noWrap/>
            <w:vAlign w:val="center"/>
          </w:tcPr>
          <w:p w14:paraId="51206858" w14:textId="77777777" w:rsidR="00FC7D9D" w:rsidRPr="00F87131" w:rsidRDefault="00FC7D9D" w:rsidP="00FC7D9D">
            <w:pPr>
              <w:pStyle w:val="Zkladntext-bezodsazen"/>
              <w:jc w:val="center"/>
            </w:pPr>
            <w:r w:rsidRPr="00F87131">
              <w:t>-20,582</w:t>
            </w:r>
          </w:p>
        </w:tc>
        <w:tc>
          <w:tcPr>
            <w:tcW w:w="0" w:type="auto"/>
            <w:tcBorders>
              <w:top w:val="nil"/>
              <w:left w:val="single" w:sz="12" w:space="0" w:color="auto"/>
              <w:bottom w:val="single" w:sz="4" w:space="0" w:color="auto"/>
              <w:right w:val="single" w:sz="4" w:space="0" w:color="auto"/>
            </w:tcBorders>
            <w:shd w:val="clear" w:color="auto" w:fill="auto"/>
            <w:noWrap/>
            <w:vAlign w:val="center"/>
          </w:tcPr>
          <w:p w14:paraId="51206859" w14:textId="77777777" w:rsidR="00FC7D9D" w:rsidRPr="00F87131" w:rsidRDefault="00FC7D9D" w:rsidP="00FC7D9D">
            <w:pPr>
              <w:pStyle w:val="Zkladntext-bezodsazen"/>
              <w:jc w:val="center"/>
            </w:pPr>
            <w:r w:rsidRPr="00F87131">
              <w:t>0</w:t>
            </w:r>
          </w:p>
        </w:tc>
        <w:tc>
          <w:tcPr>
            <w:tcW w:w="0" w:type="auto"/>
            <w:tcBorders>
              <w:top w:val="nil"/>
              <w:left w:val="nil"/>
              <w:bottom w:val="single" w:sz="4" w:space="0" w:color="auto"/>
              <w:right w:val="single" w:sz="12" w:space="0" w:color="auto"/>
            </w:tcBorders>
            <w:shd w:val="clear" w:color="auto" w:fill="auto"/>
            <w:noWrap/>
            <w:vAlign w:val="center"/>
          </w:tcPr>
          <w:p w14:paraId="5120685A" w14:textId="77777777" w:rsidR="00FC7D9D" w:rsidRPr="00F87131" w:rsidRDefault="00FC7D9D" w:rsidP="00FC7D9D">
            <w:pPr>
              <w:pStyle w:val="Zkladntext-bezodsazen"/>
              <w:jc w:val="center"/>
            </w:pPr>
            <w:r w:rsidRPr="00F87131">
              <w:t>1</w:t>
            </w:r>
          </w:p>
        </w:tc>
      </w:tr>
      <w:tr w:rsidR="00FC7D9D" w:rsidRPr="00F87131" w14:paraId="51206862" w14:textId="77777777" w:rsidTr="00FC7D9D">
        <w:trPr>
          <w:trHeight w:val="255"/>
          <w:jc w:val="center"/>
        </w:trPr>
        <w:tc>
          <w:tcPr>
            <w:tcW w:w="0" w:type="auto"/>
            <w:tcBorders>
              <w:top w:val="nil"/>
              <w:left w:val="single" w:sz="12" w:space="0" w:color="auto"/>
              <w:bottom w:val="single" w:sz="4" w:space="0" w:color="auto"/>
              <w:right w:val="single" w:sz="12" w:space="0" w:color="auto"/>
            </w:tcBorders>
            <w:shd w:val="clear" w:color="auto" w:fill="auto"/>
            <w:noWrap/>
            <w:vAlign w:val="center"/>
          </w:tcPr>
          <w:p w14:paraId="5120685C" w14:textId="77777777" w:rsidR="00FC7D9D" w:rsidRPr="00F87131" w:rsidRDefault="00FC7D9D" w:rsidP="00FC7D9D">
            <w:pPr>
              <w:pStyle w:val="Zkladntext-bezodsazen"/>
              <w:jc w:val="center"/>
            </w:pPr>
            <w:r w:rsidRPr="00F87131">
              <w:t>12</w:t>
            </w:r>
          </w:p>
        </w:tc>
        <w:tc>
          <w:tcPr>
            <w:tcW w:w="0" w:type="auto"/>
            <w:tcBorders>
              <w:top w:val="nil"/>
              <w:left w:val="single" w:sz="12" w:space="0" w:color="auto"/>
              <w:bottom w:val="single" w:sz="4" w:space="0" w:color="auto"/>
              <w:right w:val="single" w:sz="4" w:space="0" w:color="auto"/>
            </w:tcBorders>
            <w:shd w:val="clear" w:color="auto" w:fill="auto"/>
            <w:noWrap/>
            <w:vAlign w:val="center"/>
          </w:tcPr>
          <w:p w14:paraId="5120685D" w14:textId="77777777" w:rsidR="00FC7D9D" w:rsidRPr="00F87131" w:rsidRDefault="00FC7D9D" w:rsidP="00FC7D9D">
            <w:pPr>
              <w:pStyle w:val="Zkladntext-bezodsazen"/>
              <w:jc w:val="center"/>
            </w:pPr>
            <w:r w:rsidRPr="00F87131">
              <w:t>-20,462</w:t>
            </w:r>
          </w:p>
        </w:tc>
        <w:tc>
          <w:tcPr>
            <w:tcW w:w="0" w:type="auto"/>
            <w:tcBorders>
              <w:top w:val="nil"/>
              <w:left w:val="nil"/>
              <w:bottom w:val="single" w:sz="4" w:space="0" w:color="auto"/>
              <w:right w:val="single" w:sz="4" w:space="0" w:color="auto"/>
            </w:tcBorders>
            <w:shd w:val="clear" w:color="auto" w:fill="auto"/>
            <w:noWrap/>
            <w:vAlign w:val="center"/>
          </w:tcPr>
          <w:p w14:paraId="5120685E" w14:textId="77777777" w:rsidR="00FC7D9D" w:rsidRPr="00F87131" w:rsidRDefault="00FC7D9D" w:rsidP="00FC7D9D">
            <w:pPr>
              <w:pStyle w:val="Zkladntext-bezodsazen"/>
              <w:jc w:val="center"/>
            </w:pPr>
            <w:r w:rsidRPr="00F87131">
              <w:t>-20,465</w:t>
            </w:r>
          </w:p>
        </w:tc>
        <w:tc>
          <w:tcPr>
            <w:tcW w:w="0" w:type="auto"/>
            <w:tcBorders>
              <w:top w:val="nil"/>
              <w:left w:val="nil"/>
              <w:bottom w:val="single" w:sz="4" w:space="0" w:color="auto"/>
              <w:right w:val="single" w:sz="12" w:space="0" w:color="auto"/>
            </w:tcBorders>
            <w:shd w:val="clear" w:color="auto" w:fill="auto"/>
            <w:noWrap/>
            <w:vAlign w:val="center"/>
          </w:tcPr>
          <w:p w14:paraId="5120685F" w14:textId="77777777" w:rsidR="00FC7D9D" w:rsidRPr="00F87131" w:rsidRDefault="00FC7D9D" w:rsidP="00FC7D9D">
            <w:pPr>
              <w:pStyle w:val="Zkladntext-bezodsazen"/>
              <w:jc w:val="center"/>
            </w:pPr>
            <w:r w:rsidRPr="00F87131">
              <w:t>-20,460</w:t>
            </w:r>
          </w:p>
        </w:tc>
        <w:tc>
          <w:tcPr>
            <w:tcW w:w="0" w:type="auto"/>
            <w:tcBorders>
              <w:top w:val="nil"/>
              <w:left w:val="single" w:sz="12" w:space="0" w:color="auto"/>
              <w:bottom w:val="single" w:sz="4" w:space="0" w:color="auto"/>
              <w:right w:val="single" w:sz="4" w:space="0" w:color="auto"/>
            </w:tcBorders>
            <w:shd w:val="clear" w:color="auto" w:fill="auto"/>
            <w:noWrap/>
            <w:vAlign w:val="center"/>
          </w:tcPr>
          <w:p w14:paraId="51206860" w14:textId="77777777" w:rsidR="00FC7D9D" w:rsidRPr="00F87131" w:rsidRDefault="00FC7D9D" w:rsidP="00FC7D9D">
            <w:pPr>
              <w:pStyle w:val="Zkladntext-bezodsazen"/>
              <w:jc w:val="center"/>
            </w:pPr>
            <w:r w:rsidRPr="00F87131">
              <w:t>-3</w:t>
            </w:r>
          </w:p>
        </w:tc>
        <w:tc>
          <w:tcPr>
            <w:tcW w:w="0" w:type="auto"/>
            <w:tcBorders>
              <w:top w:val="nil"/>
              <w:left w:val="nil"/>
              <w:bottom w:val="single" w:sz="4" w:space="0" w:color="auto"/>
              <w:right w:val="single" w:sz="12" w:space="0" w:color="auto"/>
            </w:tcBorders>
            <w:shd w:val="clear" w:color="auto" w:fill="auto"/>
            <w:noWrap/>
            <w:vAlign w:val="center"/>
          </w:tcPr>
          <w:p w14:paraId="51206861" w14:textId="77777777" w:rsidR="00FC7D9D" w:rsidRPr="00F87131" w:rsidRDefault="00FC7D9D" w:rsidP="00FC7D9D">
            <w:pPr>
              <w:pStyle w:val="Zkladntext-bezodsazen"/>
              <w:jc w:val="center"/>
            </w:pPr>
            <w:r w:rsidRPr="00F87131">
              <w:t>2</w:t>
            </w:r>
          </w:p>
        </w:tc>
      </w:tr>
      <w:tr w:rsidR="00FC7D9D" w:rsidRPr="00F87131" w14:paraId="51206869" w14:textId="77777777" w:rsidTr="00FC7D9D">
        <w:trPr>
          <w:trHeight w:val="255"/>
          <w:jc w:val="center"/>
        </w:trPr>
        <w:tc>
          <w:tcPr>
            <w:tcW w:w="0" w:type="auto"/>
            <w:tcBorders>
              <w:top w:val="nil"/>
              <w:left w:val="single" w:sz="12" w:space="0" w:color="auto"/>
              <w:bottom w:val="single" w:sz="4" w:space="0" w:color="auto"/>
              <w:right w:val="single" w:sz="12" w:space="0" w:color="auto"/>
            </w:tcBorders>
            <w:shd w:val="clear" w:color="auto" w:fill="auto"/>
            <w:noWrap/>
            <w:vAlign w:val="center"/>
          </w:tcPr>
          <w:p w14:paraId="51206863" w14:textId="77777777" w:rsidR="00FC7D9D" w:rsidRPr="00F87131" w:rsidRDefault="00FC7D9D" w:rsidP="00FC7D9D">
            <w:pPr>
              <w:pStyle w:val="Zkladntext-bezodsazen"/>
              <w:jc w:val="center"/>
            </w:pPr>
            <w:r w:rsidRPr="00F87131">
              <w:t>14</w:t>
            </w:r>
          </w:p>
        </w:tc>
        <w:tc>
          <w:tcPr>
            <w:tcW w:w="0" w:type="auto"/>
            <w:tcBorders>
              <w:top w:val="nil"/>
              <w:left w:val="single" w:sz="12" w:space="0" w:color="auto"/>
              <w:bottom w:val="single" w:sz="4" w:space="0" w:color="auto"/>
              <w:right w:val="single" w:sz="4" w:space="0" w:color="auto"/>
            </w:tcBorders>
            <w:shd w:val="clear" w:color="auto" w:fill="auto"/>
            <w:noWrap/>
            <w:vAlign w:val="center"/>
          </w:tcPr>
          <w:p w14:paraId="51206864" w14:textId="77777777" w:rsidR="00FC7D9D" w:rsidRPr="00F87131" w:rsidRDefault="00FC7D9D" w:rsidP="00FC7D9D">
            <w:pPr>
              <w:pStyle w:val="Zkladntext-bezodsazen"/>
              <w:jc w:val="center"/>
            </w:pPr>
            <w:r w:rsidRPr="00F87131">
              <w:t>-0,743</w:t>
            </w:r>
          </w:p>
        </w:tc>
        <w:tc>
          <w:tcPr>
            <w:tcW w:w="0" w:type="auto"/>
            <w:tcBorders>
              <w:top w:val="nil"/>
              <w:left w:val="nil"/>
              <w:bottom w:val="single" w:sz="4" w:space="0" w:color="auto"/>
              <w:right w:val="single" w:sz="4" w:space="0" w:color="auto"/>
            </w:tcBorders>
            <w:shd w:val="clear" w:color="auto" w:fill="auto"/>
            <w:noWrap/>
            <w:vAlign w:val="center"/>
          </w:tcPr>
          <w:p w14:paraId="51206865" w14:textId="77777777" w:rsidR="00FC7D9D" w:rsidRPr="00F87131" w:rsidRDefault="00FC7D9D" w:rsidP="00FC7D9D">
            <w:pPr>
              <w:pStyle w:val="Zkladntext-bezodsazen"/>
              <w:jc w:val="center"/>
            </w:pPr>
            <w:r w:rsidRPr="00F87131">
              <w:t>-0,740</w:t>
            </w:r>
          </w:p>
        </w:tc>
        <w:tc>
          <w:tcPr>
            <w:tcW w:w="0" w:type="auto"/>
            <w:tcBorders>
              <w:top w:val="nil"/>
              <w:left w:val="nil"/>
              <w:bottom w:val="single" w:sz="4" w:space="0" w:color="auto"/>
              <w:right w:val="single" w:sz="12" w:space="0" w:color="auto"/>
            </w:tcBorders>
            <w:shd w:val="clear" w:color="auto" w:fill="auto"/>
            <w:noWrap/>
            <w:vAlign w:val="center"/>
          </w:tcPr>
          <w:p w14:paraId="51206866" w14:textId="77777777" w:rsidR="00FC7D9D" w:rsidRPr="00F87131" w:rsidRDefault="00FC7D9D" w:rsidP="00FC7D9D">
            <w:pPr>
              <w:pStyle w:val="Zkladntext-bezodsazen"/>
              <w:jc w:val="center"/>
            </w:pPr>
            <w:r w:rsidRPr="00F87131">
              <w:t>-0,744</w:t>
            </w:r>
          </w:p>
        </w:tc>
        <w:tc>
          <w:tcPr>
            <w:tcW w:w="0" w:type="auto"/>
            <w:tcBorders>
              <w:top w:val="nil"/>
              <w:left w:val="single" w:sz="12" w:space="0" w:color="auto"/>
              <w:bottom w:val="single" w:sz="4" w:space="0" w:color="auto"/>
              <w:right w:val="single" w:sz="4" w:space="0" w:color="auto"/>
            </w:tcBorders>
            <w:shd w:val="clear" w:color="auto" w:fill="auto"/>
            <w:noWrap/>
            <w:vAlign w:val="center"/>
          </w:tcPr>
          <w:p w14:paraId="51206867" w14:textId="77777777" w:rsidR="00FC7D9D" w:rsidRPr="00F87131" w:rsidRDefault="00FC7D9D" w:rsidP="00FC7D9D">
            <w:pPr>
              <w:pStyle w:val="Zkladntext-bezodsazen"/>
              <w:jc w:val="center"/>
            </w:pPr>
            <w:r w:rsidRPr="00F87131">
              <w:t>3</w:t>
            </w:r>
          </w:p>
        </w:tc>
        <w:tc>
          <w:tcPr>
            <w:tcW w:w="0" w:type="auto"/>
            <w:tcBorders>
              <w:top w:val="nil"/>
              <w:left w:val="nil"/>
              <w:bottom w:val="single" w:sz="4" w:space="0" w:color="auto"/>
              <w:right w:val="single" w:sz="12" w:space="0" w:color="auto"/>
            </w:tcBorders>
            <w:shd w:val="clear" w:color="auto" w:fill="auto"/>
            <w:noWrap/>
            <w:vAlign w:val="center"/>
          </w:tcPr>
          <w:p w14:paraId="51206868" w14:textId="77777777" w:rsidR="00FC7D9D" w:rsidRPr="00F87131" w:rsidRDefault="00FC7D9D" w:rsidP="00FC7D9D">
            <w:pPr>
              <w:pStyle w:val="Zkladntext-bezodsazen"/>
              <w:jc w:val="center"/>
            </w:pPr>
            <w:r w:rsidRPr="00F87131">
              <w:t>-1</w:t>
            </w:r>
          </w:p>
        </w:tc>
      </w:tr>
      <w:tr w:rsidR="00FC7D9D" w:rsidRPr="00F87131" w14:paraId="51206870" w14:textId="77777777" w:rsidTr="00FC7D9D">
        <w:trPr>
          <w:trHeight w:val="255"/>
          <w:jc w:val="center"/>
        </w:trPr>
        <w:tc>
          <w:tcPr>
            <w:tcW w:w="0" w:type="auto"/>
            <w:tcBorders>
              <w:top w:val="nil"/>
              <w:left w:val="single" w:sz="12" w:space="0" w:color="auto"/>
              <w:bottom w:val="single" w:sz="4" w:space="0" w:color="auto"/>
              <w:right w:val="single" w:sz="12" w:space="0" w:color="auto"/>
            </w:tcBorders>
            <w:shd w:val="clear" w:color="auto" w:fill="auto"/>
            <w:noWrap/>
            <w:vAlign w:val="center"/>
          </w:tcPr>
          <w:p w14:paraId="5120686A" w14:textId="77777777" w:rsidR="00FC7D9D" w:rsidRPr="00F87131" w:rsidRDefault="00FC7D9D" w:rsidP="00FC7D9D">
            <w:pPr>
              <w:pStyle w:val="Zkladntext-bezodsazen"/>
              <w:jc w:val="center"/>
            </w:pPr>
            <w:r w:rsidRPr="00F87131">
              <w:t>15</w:t>
            </w:r>
          </w:p>
        </w:tc>
        <w:tc>
          <w:tcPr>
            <w:tcW w:w="0" w:type="auto"/>
            <w:tcBorders>
              <w:top w:val="nil"/>
              <w:left w:val="single" w:sz="12" w:space="0" w:color="auto"/>
              <w:bottom w:val="single" w:sz="4" w:space="0" w:color="auto"/>
              <w:right w:val="single" w:sz="4" w:space="0" w:color="auto"/>
            </w:tcBorders>
            <w:shd w:val="clear" w:color="auto" w:fill="auto"/>
            <w:noWrap/>
            <w:vAlign w:val="center"/>
          </w:tcPr>
          <w:p w14:paraId="5120686B" w14:textId="77777777" w:rsidR="00FC7D9D" w:rsidRPr="00F87131" w:rsidRDefault="00FC7D9D" w:rsidP="00FC7D9D">
            <w:pPr>
              <w:pStyle w:val="Zkladntext-bezodsazen"/>
              <w:jc w:val="center"/>
            </w:pPr>
            <w:r w:rsidRPr="00F87131">
              <w:t>-3,618</w:t>
            </w:r>
          </w:p>
        </w:tc>
        <w:tc>
          <w:tcPr>
            <w:tcW w:w="0" w:type="auto"/>
            <w:tcBorders>
              <w:top w:val="nil"/>
              <w:left w:val="nil"/>
              <w:bottom w:val="single" w:sz="4" w:space="0" w:color="auto"/>
              <w:right w:val="single" w:sz="4" w:space="0" w:color="auto"/>
            </w:tcBorders>
            <w:shd w:val="clear" w:color="auto" w:fill="auto"/>
            <w:noWrap/>
            <w:vAlign w:val="center"/>
          </w:tcPr>
          <w:p w14:paraId="5120686C" w14:textId="77777777" w:rsidR="00FC7D9D" w:rsidRPr="00F87131" w:rsidRDefault="00FC7D9D" w:rsidP="00FC7D9D">
            <w:pPr>
              <w:pStyle w:val="Zkladntext-bezodsazen"/>
              <w:jc w:val="center"/>
            </w:pPr>
            <w:r w:rsidRPr="00F87131">
              <w:t>-3,617</w:t>
            </w:r>
          </w:p>
        </w:tc>
        <w:tc>
          <w:tcPr>
            <w:tcW w:w="0" w:type="auto"/>
            <w:tcBorders>
              <w:top w:val="nil"/>
              <w:left w:val="nil"/>
              <w:bottom w:val="single" w:sz="4" w:space="0" w:color="auto"/>
              <w:right w:val="single" w:sz="12" w:space="0" w:color="auto"/>
            </w:tcBorders>
            <w:shd w:val="clear" w:color="auto" w:fill="auto"/>
            <w:noWrap/>
            <w:vAlign w:val="center"/>
          </w:tcPr>
          <w:p w14:paraId="5120686D" w14:textId="77777777" w:rsidR="00FC7D9D" w:rsidRPr="00F87131" w:rsidRDefault="00FC7D9D" w:rsidP="00FC7D9D">
            <w:pPr>
              <w:pStyle w:val="Zkladntext-bezodsazen"/>
              <w:jc w:val="center"/>
            </w:pPr>
            <w:r w:rsidRPr="00F87131">
              <w:t>-3,620</w:t>
            </w:r>
          </w:p>
        </w:tc>
        <w:tc>
          <w:tcPr>
            <w:tcW w:w="0" w:type="auto"/>
            <w:tcBorders>
              <w:top w:val="nil"/>
              <w:left w:val="single" w:sz="12" w:space="0" w:color="auto"/>
              <w:bottom w:val="single" w:sz="4" w:space="0" w:color="auto"/>
              <w:right w:val="single" w:sz="4" w:space="0" w:color="auto"/>
            </w:tcBorders>
            <w:shd w:val="clear" w:color="auto" w:fill="auto"/>
            <w:noWrap/>
            <w:vAlign w:val="center"/>
          </w:tcPr>
          <w:p w14:paraId="5120686E" w14:textId="77777777" w:rsidR="00FC7D9D" w:rsidRPr="00F87131" w:rsidRDefault="00FC7D9D" w:rsidP="00FC7D9D">
            <w:pPr>
              <w:pStyle w:val="Zkladntext-bezodsazen"/>
              <w:jc w:val="center"/>
            </w:pPr>
            <w:r w:rsidRPr="00F87131">
              <w:t>1</w:t>
            </w:r>
          </w:p>
        </w:tc>
        <w:tc>
          <w:tcPr>
            <w:tcW w:w="0" w:type="auto"/>
            <w:tcBorders>
              <w:top w:val="nil"/>
              <w:left w:val="nil"/>
              <w:bottom w:val="single" w:sz="4" w:space="0" w:color="auto"/>
              <w:right w:val="single" w:sz="12" w:space="0" w:color="auto"/>
            </w:tcBorders>
            <w:shd w:val="clear" w:color="auto" w:fill="auto"/>
            <w:noWrap/>
            <w:vAlign w:val="center"/>
          </w:tcPr>
          <w:p w14:paraId="5120686F" w14:textId="77777777" w:rsidR="00FC7D9D" w:rsidRPr="00F87131" w:rsidRDefault="00FC7D9D" w:rsidP="00FC7D9D">
            <w:pPr>
              <w:pStyle w:val="Zkladntext-bezodsazen"/>
              <w:jc w:val="center"/>
            </w:pPr>
            <w:r w:rsidRPr="00F87131">
              <w:t>-2</w:t>
            </w:r>
          </w:p>
        </w:tc>
      </w:tr>
      <w:tr w:rsidR="00FC7D9D" w:rsidRPr="00F87131" w14:paraId="51206877" w14:textId="77777777" w:rsidTr="00FC7D9D">
        <w:trPr>
          <w:trHeight w:val="255"/>
          <w:jc w:val="center"/>
        </w:trPr>
        <w:tc>
          <w:tcPr>
            <w:tcW w:w="0" w:type="auto"/>
            <w:tcBorders>
              <w:top w:val="nil"/>
              <w:left w:val="single" w:sz="12" w:space="0" w:color="auto"/>
              <w:bottom w:val="single" w:sz="4" w:space="0" w:color="auto"/>
              <w:right w:val="single" w:sz="12" w:space="0" w:color="auto"/>
            </w:tcBorders>
            <w:shd w:val="clear" w:color="auto" w:fill="auto"/>
            <w:noWrap/>
            <w:vAlign w:val="center"/>
          </w:tcPr>
          <w:p w14:paraId="51206871" w14:textId="77777777" w:rsidR="00FC7D9D" w:rsidRPr="00F87131" w:rsidRDefault="00FC7D9D" w:rsidP="00FC7D9D">
            <w:pPr>
              <w:pStyle w:val="Zkladntext-bezodsazen"/>
              <w:jc w:val="center"/>
            </w:pPr>
            <w:r w:rsidRPr="00F87131">
              <w:t>31</w:t>
            </w:r>
          </w:p>
        </w:tc>
        <w:tc>
          <w:tcPr>
            <w:tcW w:w="0" w:type="auto"/>
            <w:tcBorders>
              <w:top w:val="nil"/>
              <w:left w:val="single" w:sz="12" w:space="0" w:color="auto"/>
              <w:bottom w:val="single" w:sz="4" w:space="0" w:color="auto"/>
              <w:right w:val="single" w:sz="4" w:space="0" w:color="auto"/>
            </w:tcBorders>
            <w:shd w:val="clear" w:color="auto" w:fill="auto"/>
            <w:noWrap/>
            <w:vAlign w:val="center"/>
          </w:tcPr>
          <w:p w14:paraId="51206872" w14:textId="77777777" w:rsidR="00FC7D9D" w:rsidRPr="00F87131" w:rsidRDefault="00FC7D9D" w:rsidP="00FC7D9D">
            <w:pPr>
              <w:pStyle w:val="Zkladntext-bezodsazen"/>
              <w:jc w:val="center"/>
            </w:pPr>
            <w:r w:rsidRPr="00F87131">
              <w:t>-24,941</w:t>
            </w:r>
          </w:p>
        </w:tc>
        <w:tc>
          <w:tcPr>
            <w:tcW w:w="0" w:type="auto"/>
            <w:tcBorders>
              <w:top w:val="nil"/>
              <w:left w:val="nil"/>
              <w:bottom w:val="single" w:sz="4" w:space="0" w:color="auto"/>
              <w:right w:val="single" w:sz="4" w:space="0" w:color="auto"/>
            </w:tcBorders>
            <w:shd w:val="clear" w:color="auto" w:fill="auto"/>
            <w:noWrap/>
            <w:vAlign w:val="center"/>
          </w:tcPr>
          <w:p w14:paraId="51206873" w14:textId="77777777" w:rsidR="00FC7D9D" w:rsidRPr="00F87131" w:rsidRDefault="00FC7D9D" w:rsidP="00FC7D9D">
            <w:pPr>
              <w:pStyle w:val="Zkladntext-bezodsazen"/>
              <w:jc w:val="center"/>
            </w:pPr>
            <w:r w:rsidRPr="00F87131">
              <w:t>-</w:t>
            </w:r>
          </w:p>
        </w:tc>
        <w:tc>
          <w:tcPr>
            <w:tcW w:w="0" w:type="auto"/>
            <w:tcBorders>
              <w:top w:val="nil"/>
              <w:left w:val="nil"/>
              <w:bottom w:val="single" w:sz="4" w:space="0" w:color="auto"/>
              <w:right w:val="single" w:sz="12" w:space="0" w:color="auto"/>
            </w:tcBorders>
            <w:shd w:val="clear" w:color="auto" w:fill="auto"/>
            <w:noWrap/>
            <w:vAlign w:val="center"/>
          </w:tcPr>
          <w:p w14:paraId="51206874" w14:textId="77777777" w:rsidR="00FC7D9D" w:rsidRPr="00F87131" w:rsidRDefault="00FC7D9D" w:rsidP="00FC7D9D">
            <w:pPr>
              <w:pStyle w:val="Zkladntext-bezodsazen"/>
              <w:jc w:val="center"/>
            </w:pPr>
            <w:r w:rsidRPr="00F87131">
              <w:t>-24,949</w:t>
            </w:r>
          </w:p>
        </w:tc>
        <w:tc>
          <w:tcPr>
            <w:tcW w:w="0" w:type="auto"/>
            <w:tcBorders>
              <w:top w:val="nil"/>
              <w:left w:val="single" w:sz="12" w:space="0" w:color="auto"/>
              <w:bottom w:val="single" w:sz="4" w:space="0" w:color="auto"/>
              <w:right w:val="single" w:sz="4" w:space="0" w:color="auto"/>
            </w:tcBorders>
            <w:shd w:val="clear" w:color="auto" w:fill="auto"/>
            <w:noWrap/>
            <w:vAlign w:val="center"/>
          </w:tcPr>
          <w:p w14:paraId="51206875" w14:textId="77777777" w:rsidR="00FC7D9D" w:rsidRPr="00F87131" w:rsidRDefault="00FC7D9D" w:rsidP="00FC7D9D">
            <w:pPr>
              <w:pStyle w:val="Zkladntext-bezodsazen"/>
              <w:jc w:val="center"/>
            </w:pPr>
            <w:r w:rsidRPr="00F87131">
              <w:t>-</w:t>
            </w:r>
          </w:p>
        </w:tc>
        <w:tc>
          <w:tcPr>
            <w:tcW w:w="0" w:type="auto"/>
            <w:tcBorders>
              <w:top w:val="nil"/>
              <w:left w:val="nil"/>
              <w:bottom w:val="single" w:sz="4" w:space="0" w:color="auto"/>
              <w:right w:val="single" w:sz="12" w:space="0" w:color="auto"/>
            </w:tcBorders>
            <w:shd w:val="clear" w:color="auto" w:fill="auto"/>
            <w:noWrap/>
            <w:vAlign w:val="center"/>
          </w:tcPr>
          <w:p w14:paraId="51206876" w14:textId="77777777" w:rsidR="00FC7D9D" w:rsidRPr="00F87131" w:rsidRDefault="00FC7D9D" w:rsidP="00FC7D9D">
            <w:pPr>
              <w:pStyle w:val="Zkladntext-bezodsazen"/>
              <w:jc w:val="center"/>
            </w:pPr>
            <w:r w:rsidRPr="00F87131">
              <w:t>-8</w:t>
            </w:r>
          </w:p>
        </w:tc>
      </w:tr>
      <w:tr w:rsidR="00FC7D9D" w:rsidRPr="00F87131" w14:paraId="5120687E" w14:textId="77777777" w:rsidTr="00FC7D9D">
        <w:trPr>
          <w:trHeight w:val="255"/>
          <w:jc w:val="center"/>
        </w:trPr>
        <w:tc>
          <w:tcPr>
            <w:tcW w:w="0" w:type="auto"/>
            <w:tcBorders>
              <w:top w:val="nil"/>
              <w:left w:val="single" w:sz="12" w:space="0" w:color="auto"/>
              <w:bottom w:val="single" w:sz="12" w:space="0" w:color="auto"/>
              <w:right w:val="single" w:sz="12" w:space="0" w:color="auto"/>
            </w:tcBorders>
            <w:shd w:val="clear" w:color="auto" w:fill="auto"/>
            <w:noWrap/>
            <w:vAlign w:val="center"/>
          </w:tcPr>
          <w:p w14:paraId="51206878" w14:textId="77777777" w:rsidR="00FC7D9D" w:rsidRPr="00F87131" w:rsidRDefault="00FC7D9D" w:rsidP="00FC7D9D">
            <w:pPr>
              <w:pStyle w:val="Zkladntext-bezodsazen"/>
              <w:jc w:val="center"/>
            </w:pPr>
            <w:r w:rsidRPr="00F87131">
              <w:t>32</w:t>
            </w:r>
          </w:p>
        </w:tc>
        <w:tc>
          <w:tcPr>
            <w:tcW w:w="0" w:type="auto"/>
            <w:tcBorders>
              <w:top w:val="nil"/>
              <w:left w:val="single" w:sz="12" w:space="0" w:color="auto"/>
              <w:bottom w:val="single" w:sz="12" w:space="0" w:color="auto"/>
              <w:right w:val="single" w:sz="4" w:space="0" w:color="auto"/>
            </w:tcBorders>
            <w:shd w:val="clear" w:color="auto" w:fill="auto"/>
            <w:noWrap/>
            <w:vAlign w:val="center"/>
          </w:tcPr>
          <w:p w14:paraId="51206879" w14:textId="77777777" w:rsidR="00FC7D9D" w:rsidRPr="00F87131" w:rsidRDefault="00FC7D9D" w:rsidP="00FC7D9D">
            <w:pPr>
              <w:pStyle w:val="Zkladntext-bezodsazen"/>
              <w:jc w:val="center"/>
            </w:pPr>
            <w:r w:rsidRPr="00F87131">
              <w:t>-27,362</w:t>
            </w:r>
          </w:p>
        </w:tc>
        <w:tc>
          <w:tcPr>
            <w:tcW w:w="0" w:type="auto"/>
            <w:tcBorders>
              <w:top w:val="nil"/>
              <w:left w:val="nil"/>
              <w:bottom w:val="single" w:sz="12" w:space="0" w:color="auto"/>
              <w:right w:val="single" w:sz="4" w:space="0" w:color="auto"/>
            </w:tcBorders>
            <w:shd w:val="clear" w:color="auto" w:fill="auto"/>
            <w:noWrap/>
            <w:vAlign w:val="center"/>
          </w:tcPr>
          <w:p w14:paraId="5120687A" w14:textId="77777777" w:rsidR="00FC7D9D" w:rsidRPr="00F87131" w:rsidRDefault="00FC7D9D" w:rsidP="00FC7D9D">
            <w:pPr>
              <w:pStyle w:val="Zkladntext-bezodsazen"/>
              <w:jc w:val="center"/>
            </w:pPr>
            <w:r w:rsidRPr="00F87131">
              <w:t>-</w:t>
            </w:r>
          </w:p>
        </w:tc>
        <w:tc>
          <w:tcPr>
            <w:tcW w:w="0" w:type="auto"/>
            <w:tcBorders>
              <w:top w:val="nil"/>
              <w:left w:val="nil"/>
              <w:bottom w:val="single" w:sz="12" w:space="0" w:color="auto"/>
              <w:right w:val="single" w:sz="12" w:space="0" w:color="auto"/>
            </w:tcBorders>
            <w:shd w:val="clear" w:color="auto" w:fill="auto"/>
            <w:noWrap/>
            <w:vAlign w:val="center"/>
          </w:tcPr>
          <w:p w14:paraId="5120687B" w14:textId="77777777" w:rsidR="00FC7D9D" w:rsidRPr="00F87131" w:rsidRDefault="00FC7D9D" w:rsidP="00FC7D9D">
            <w:pPr>
              <w:pStyle w:val="Zkladntext-bezodsazen"/>
              <w:jc w:val="center"/>
            </w:pPr>
            <w:r w:rsidRPr="00F87131">
              <w:t>-27,374</w:t>
            </w:r>
          </w:p>
        </w:tc>
        <w:tc>
          <w:tcPr>
            <w:tcW w:w="0" w:type="auto"/>
            <w:tcBorders>
              <w:top w:val="nil"/>
              <w:left w:val="single" w:sz="12" w:space="0" w:color="auto"/>
              <w:bottom w:val="single" w:sz="12" w:space="0" w:color="auto"/>
              <w:right w:val="single" w:sz="4" w:space="0" w:color="auto"/>
            </w:tcBorders>
            <w:shd w:val="clear" w:color="auto" w:fill="auto"/>
            <w:noWrap/>
            <w:vAlign w:val="center"/>
          </w:tcPr>
          <w:p w14:paraId="5120687C" w14:textId="77777777" w:rsidR="00FC7D9D" w:rsidRPr="00F87131" w:rsidRDefault="00FC7D9D" w:rsidP="00FC7D9D">
            <w:pPr>
              <w:pStyle w:val="Zkladntext-bezodsazen"/>
              <w:jc w:val="center"/>
            </w:pPr>
            <w:r w:rsidRPr="00F87131">
              <w:t>-</w:t>
            </w:r>
          </w:p>
        </w:tc>
        <w:tc>
          <w:tcPr>
            <w:tcW w:w="0" w:type="auto"/>
            <w:tcBorders>
              <w:top w:val="nil"/>
              <w:left w:val="nil"/>
              <w:bottom w:val="single" w:sz="12" w:space="0" w:color="auto"/>
              <w:right w:val="single" w:sz="12" w:space="0" w:color="auto"/>
            </w:tcBorders>
            <w:shd w:val="clear" w:color="auto" w:fill="auto"/>
            <w:noWrap/>
            <w:vAlign w:val="center"/>
          </w:tcPr>
          <w:p w14:paraId="5120687D" w14:textId="77777777" w:rsidR="00FC7D9D" w:rsidRPr="00F87131" w:rsidRDefault="00FC7D9D" w:rsidP="00FC7D9D">
            <w:pPr>
              <w:pStyle w:val="Zkladntext-bezodsazen"/>
              <w:jc w:val="center"/>
            </w:pPr>
            <w:r w:rsidRPr="00F87131">
              <w:t>-12</w:t>
            </w:r>
          </w:p>
        </w:tc>
      </w:tr>
    </w:tbl>
    <w:p w14:paraId="5120687F" w14:textId="77777777" w:rsidR="00C7456C" w:rsidRDefault="00C7456C" w:rsidP="00FC7D9D"/>
    <w:p w14:paraId="51206880" w14:textId="77777777" w:rsidR="00607126" w:rsidRDefault="00607126" w:rsidP="00607126">
      <w:pPr>
        <w:pStyle w:val="Nadpis2"/>
      </w:pPr>
      <w:r>
        <w:t>Obrázky</w:t>
      </w:r>
    </w:p>
    <w:p w14:paraId="51206881" w14:textId="77777777" w:rsidR="00A62925" w:rsidRDefault="00601B16" w:rsidP="00A62925">
      <w:pPr>
        <w:pStyle w:val="Zkladntext"/>
        <w:keepNext/>
        <w:jc w:val="center"/>
      </w:pPr>
      <w:r>
        <w:rPr>
          <w:noProof/>
        </w:rPr>
        <w:drawing>
          <wp:inline distT="0" distB="0" distL="0" distR="0" wp14:anchorId="5120689D" wp14:editId="5120689E">
            <wp:extent cx="3340100" cy="4464050"/>
            <wp:effectExtent l="0" t="0" r="0" b="0"/>
            <wp:docPr id="5" name="obrázek 5" descr="P5154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515487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40100" cy="4464050"/>
                    </a:xfrm>
                    <a:prstGeom prst="rect">
                      <a:avLst/>
                    </a:prstGeom>
                    <a:noFill/>
                    <a:ln>
                      <a:noFill/>
                    </a:ln>
                  </pic:spPr>
                </pic:pic>
              </a:graphicData>
            </a:graphic>
          </wp:inline>
        </w:drawing>
      </w:r>
    </w:p>
    <w:p w14:paraId="51206882" w14:textId="77777777" w:rsidR="00607126" w:rsidRPr="00CA6B73" w:rsidRDefault="00A62925" w:rsidP="008B5747">
      <w:pPr>
        <w:pStyle w:val="Titulek"/>
        <w:rPr>
          <w:i w:val="0"/>
        </w:rPr>
      </w:pPr>
      <w:r w:rsidRPr="00CA6B73">
        <w:rPr>
          <w:b/>
          <w:i w:val="0"/>
        </w:rPr>
        <w:t xml:space="preserve">Obrázek </w:t>
      </w:r>
      <w:r w:rsidRPr="00CA6B73">
        <w:rPr>
          <w:b/>
          <w:i w:val="0"/>
        </w:rPr>
        <w:fldChar w:fldCharType="begin"/>
      </w:r>
      <w:r w:rsidRPr="00CA6B73">
        <w:rPr>
          <w:b/>
          <w:i w:val="0"/>
        </w:rPr>
        <w:instrText xml:space="preserve"> SEQ Obrázek \* ARABIC </w:instrText>
      </w:r>
      <w:r w:rsidRPr="00CA6B73">
        <w:rPr>
          <w:b/>
          <w:i w:val="0"/>
        </w:rPr>
        <w:fldChar w:fldCharType="separate"/>
      </w:r>
      <w:r w:rsidR="00601B16" w:rsidRPr="00CA6B73">
        <w:rPr>
          <w:b/>
          <w:i w:val="0"/>
          <w:noProof/>
        </w:rPr>
        <w:t>1</w:t>
      </w:r>
      <w:r w:rsidRPr="00CA6B73">
        <w:rPr>
          <w:b/>
          <w:i w:val="0"/>
        </w:rPr>
        <w:fldChar w:fldCharType="end"/>
      </w:r>
      <w:r w:rsidR="00CA6B73">
        <w:rPr>
          <w:i w:val="0"/>
        </w:rPr>
        <w:t>:</w:t>
      </w:r>
      <w:r w:rsidRPr="00CA6B73">
        <w:rPr>
          <w:i w:val="0"/>
        </w:rPr>
        <w:t xml:space="preserve"> </w:t>
      </w:r>
      <w:r w:rsidR="003B0CB2" w:rsidRPr="00CA6B73">
        <w:rPr>
          <w:i w:val="0"/>
        </w:rPr>
        <w:t xml:space="preserve">Totální stanice </w:t>
      </w:r>
      <w:proofErr w:type="spellStart"/>
      <w:r w:rsidR="003B0CB2" w:rsidRPr="00CA6B73">
        <w:rPr>
          <w:i w:val="0"/>
        </w:rPr>
        <w:t>L</w:t>
      </w:r>
      <w:r w:rsidR="00FC7D9D" w:rsidRPr="00CA6B73">
        <w:rPr>
          <w:i w:val="0"/>
        </w:rPr>
        <w:t>e</w:t>
      </w:r>
      <w:r w:rsidR="003B0CB2" w:rsidRPr="00CA6B73">
        <w:rPr>
          <w:i w:val="0"/>
        </w:rPr>
        <w:t>i</w:t>
      </w:r>
      <w:r w:rsidR="00FC7D9D" w:rsidRPr="00CA6B73">
        <w:rPr>
          <w:i w:val="0"/>
        </w:rPr>
        <w:t>ca</w:t>
      </w:r>
      <w:proofErr w:type="spellEnd"/>
      <w:r w:rsidR="00FC7D9D" w:rsidRPr="00CA6B73">
        <w:rPr>
          <w:i w:val="0"/>
        </w:rPr>
        <w:t xml:space="preserve"> TS30 s GNSS přijímačem</w:t>
      </w:r>
    </w:p>
    <w:p w14:paraId="51206883" w14:textId="77777777" w:rsidR="00C7456C" w:rsidRDefault="00AA3DA4" w:rsidP="00AA3DA4">
      <w:pPr>
        <w:pStyle w:val="Nadpis2"/>
      </w:pPr>
      <w:r>
        <w:t>Seznamy</w:t>
      </w:r>
    </w:p>
    <w:p w14:paraId="51206884" w14:textId="77777777" w:rsidR="00AA3DA4" w:rsidRDefault="000654C9" w:rsidP="00AA3DA4">
      <w:pPr>
        <w:pStyle w:val="Nadpis3"/>
      </w:pPr>
      <w:r>
        <w:t>Abecední</w:t>
      </w:r>
      <w:r w:rsidR="00AA3DA4">
        <w:t xml:space="preserve"> seznam</w:t>
      </w:r>
    </w:p>
    <w:p w14:paraId="51206885" w14:textId="77777777" w:rsidR="00AA3DA4" w:rsidRDefault="00AA3DA4" w:rsidP="000654C9">
      <w:pPr>
        <w:pStyle w:val="Zkladntext-bezodsazen"/>
      </w:pPr>
      <w:r>
        <w:t>Observační podmínky mohou být:</w:t>
      </w:r>
    </w:p>
    <w:p w14:paraId="51206886" w14:textId="77777777" w:rsidR="00AA3DA4" w:rsidRDefault="00AA3DA4" w:rsidP="00AA3DA4">
      <w:pPr>
        <w:pStyle w:val="Seznam-abc"/>
      </w:pPr>
      <w:r>
        <w:t>Dobré</w:t>
      </w:r>
    </w:p>
    <w:p w14:paraId="51206887" w14:textId="77777777" w:rsidR="00AA3DA4" w:rsidRDefault="00AA3DA4" w:rsidP="00AA3DA4">
      <w:pPr>
        <w:pStyle w:val="Seznam-abc"/>
      </w:pPr>
      <w:r>
        <w:t>Špatné</w:t>
      </w:r>
    </w:p>
    <w:p w14:paraId="51206888" w14:textId="77777777" w:rsidR="00C7456C" w:rsidRDefault="00AA3DA4" w:rsidP="00AA3DA4">
      <w:pPr>
        <w:pStyle w:val="Nadpis3"/>
      </w:pPr>
      <w:r>
        <w:t>Nečíslovaný seznam – odrážky</w:t>
      </w:r>
    </w:p>
    <w:p w14:paraId="51206889" w14:textId="77777777" w:rsidR="00AA3DA4" w:rsidRDefault="00AA3DA4" w:rsidP="00AA3DA4">
      <w:pPr>
        <w:pStyle w:val="Zkladntext-bezodsazen"/>
      </w:pPr>
      <w:r>
        <w:t>Sestavu tvoří:</w:t>
      </w:r>
    </w:p>
    <w:p w14:paraId="5120688A" w14:textId="77777777" w:rsidR="00AA3DA4" w:rsidRDefault="00AA3DA4" w:rsidP="00AA3DA4">
      <w:pPr>
        <w:pStyle w:val="Seznam-odrky"/>
      </w:pPr>
      <w:r>
        <w:t>Stativ s třínožkou</w:t>
      </w:r>
    </w:p>
    <w:p w14:paraId="5120688B" w14:textId="77777777" w:rsidR="00AA3DA4" w:rsidRDefault="00AA3DA4" w:rsidP="00AA3DA4">
      <w:pPr>
        <w:pStyle w:val="Seznam-odrky"/>
      </w:pPr>
      <w:r>
        <w:t>Anténa</w:t>
      </w:r>
    </w:p>
    <w:p w14:paraId="5120688C" w14:textId="77777777" w:rsidR="00AA3DA4" w:rsidRDefault="00AA3DA4" w:rsidP="00AA3DA4">
      <w:pPr>
        <w:pStyle w:val="Seznam-odrky"/>
      </w:pPr>
      <w:r>
        <w:t>Senzor s </w:t>
      </w:r>
      <w:proofErr w:type="spellStart"/>
      <w:r>
        <w:t>kontrolerem</w:t>
      </w:r>
      <w:proofErr w:type="spellEnd"/>
    </w:p>
    <w:p w14:paraId="5120688D" w14:textId="77777777" w:rsidR="00AA3DA4" w:rsidRDefault="00AA3DA4" w:rsidP="00AA3DA4">
      <w:pPr>
        <w:pStyle w:val="Nadpis3"/>
      </w:pPr>
      <w:r>
        <w:t>Nečíslovaný seznam – tečky</w:t>
      </w:r>
    </w:p>
    <w:p w14:paraId="5120688E" w14:textId="77777777" w:rsidR="00AA3DA4" w:rsidRDefault="00AA3DA4" w:rsidP="00AA3DA4">
      <w:pPr>
        <w:pStyle w:val="Zkladntext-bezodsazen"/>
      </w:pPr>
      <w:r>
        <w:t>Nesmíme zapomenout:</w:t>
      </w:r>
    </w:p>
    <w:p w14:paraId="5120688F" w14:textId="77777777" w:rsidR="00AA3DA4" w:rsidRDefault="00AA3DA4" w:rsidP="00AA3DA4">
      <w:pPr>
        <w:pStyle w:val="Seznam-teky"/>
      </w:pPr>
      <w:r>
        <w:t>Tužku</w:t>
      </w:r>
    </w:p>
    <w:p w14:paraId="51206890" w14:textId="77777777" w:rsidR="00AA3DA4" w:rsidRDefault="00AA3DA4" w:rsidP="00AA3DA4">
      <w:pPr>
        <w:pStyle w:val="Seznam-teky"/>
      </w:pPr>
      <w:r>
        <w:t>Metr</w:t>
      </w:r>
    </w:p>
    <w:p w14:paraId="51206891" w14:textId="77777777" w:rsidR="00AA3DA4" w:rsidRPr="005E679B" w:rsidRDefault="00AA3DA4" w:rsidP="000654C9">
      <w:pPr>
        <w:pStyle w:val="Seznam-teky"/>
      </w:pPr>
      <w:r>
        <w:lastRenderedPageBreak/>
        <w:t>Zápisník na poznámky</w:t>
      </w:r>
    </w:p>
    <w:p w14:paraId="51206892" w14:textId="77777777" w:rsidR="009D674F" w:rsidRPr="005E679B" w:rsidRDefault="009D674F" w:rsidP="00512C8F">
      <w:pPr>
        <w:pStyle w:val="Literatura"/>
        <w:rPr>
          <w:rFonts w:cs="Times New Roman"/>
        </w:rPr>
      </w:pPr>
      <w:r w:rsidRPr="005E679B">
        <w:rPr>
          <w:rFonts w:cs="Times New Roman"/>
        </w:rPr>
        <w:t>Literatura:</w:t>
      </w:r>
    </w:p>
    <w:p w14:paraId="51206893" w14:textId="77777777" w:rsidR="009D674F" w:rsidRDefault="003B0CB2" w:rsidP="00A77CF5">
      <w:pPr>
        <w:pStyle w:val="Literatura-poloka"/>
        <w:rPr>
          <w:rFonts w:cs="Times New Roman"/>
        </w:rPr>
      </w:pPr>
      <w:r w:rsidRPr="003B0CB2">
        <w:rPr>
          <w:rFonts w:cs="Times New Roman"/>
        </w:rPr>
        <w:t xml:space="preserve">Historie observatoře Pecny, [cit. 2012-07-16]. Dostupné z: </w:t>
      </w:r>
      <w:hyperlink r:id="rId16" w:history="1">
        <w:r w:rsidRPr="003B0CB2">
          <w:rPr>
            <w:rStyle w:val="Hypertextovodkaz"/>
            <w:rFonts w:cs="Times New Roman"/>
            <w:lang w:val="pl-PL"/>
          </w:rPr>
          <w:t>http://oko.asu.cas.cz/pecny/histo.html</w:t>
        </w:r>
      </w:hyperlink>
    </w:p>
    <w:p w14:paraId="51206894" w14:textId="77777777" w:rsidR="003B0CB2" w:rsidRPr="003B0CB2" w:rsidRDefault="003B0CB2" w:rsidP="00A77CF5">
      <w:pPr>
        <w:pStyle w:val="Literatura-poloka"/>
        <w:rPr>
          <w:rFonts w:cs="Times New Roman"/>
          <w:lang w:val="en-US"/>
        </w:rPr>
      </w:pPr>
      <w:r w:rsidRPr="003B0CB2">
        <w:rPr>
          <w:rFonts w:cs="Times New Roman"/>
        </w:rPr>
        <w:t xml:space="preserve">STAŇKOVÁ, H. &amp; ČERNOTA, P.: </w:t>
      </w:r>
      <w:r w:rsidRPr="003B0CB2">
        <w:rPr>
          <w:rFonts w:cs="Times New Roman"/>
          <w:lang w:val="en-US"/>
        </w:rPr>
        <w:t xml:space="preserve">Principle of Forming and Developing Geodetic Bases in the Czech Republic, </w:t>
      </w:r>
      <w:r w:rsidRPr="003B0CB2">
        <w:rPr>
          <w:rFonts w:cs="Times New Roman"/>
          <w:i/>
          <w:lang w:val="en-US"/>
        </w:rPr>
        <w:t>Geodesy and Cartography</w:t>
      </w:r>
      <w:r w:rsidRPr="003B0CB2">
        <w:rPr>
          <w:rFonts w:cs="Times New Roman"/>
          <w:lang w:val="en-US"/>
        </w:rPr>
        <w:t xml:space="preserve">, Vilnius </w:t>
      </w:r>
      <w:proofErr w:type="spellStart"/>
      <w:r w:rsidRPr="003B0CB2">
        <w:rPr>
          <w:rFonts w:cs="Times New Roman"/>
          <w:lang w:val="en-US"/>
        </w:rPr>
        <w:t>Technica</w:t>
      </w:r>
      <w:proofErr w:type="spellEnd"/>
      <w:r w:rsidRPr="003B0CB2">
        <w:rPr>
          <w:rFonts w:cs="Times New Roman"/>
          <w:lang w:val="en-US"/>
        </w:rPr>
        <w:t>, 2010, Vol. 36, No. 3p. 103- 112, ISSN 1392-1541 print / ISSN 1648-3502 online</w:t>
      </w:r>
    </w:p>
    <w:p w14:paraId="51206895" w14:textId="77777777" w:rsidR="003B0CB2" w:rsidRDefault="003B0CB2" w:rsidP="00A77CF5">
      <w:pPr>
        <w:pStyle w:val="Literatura-poloka"/>
        <w:rPr>
          <w:rFonts w:cs="Times New Roman"/>
        </w:rPr>
      </w:pPr>
      <w:r w:rsidRPr="003B0CB2">
        <w:rPr>
          <w:rFonts w:cs="Times New Roman"/>
        </w:rPr>
        <w:t>Testovací základna pro GP</w:t>
      </w:r>
      <w:r>
        <w:rPr>
          <w:rFonts w:cs="Times New Roman"/>
        </w:rPr>
        <w:t>S [cit. 2012-07-16]. Dostupné z</w:t>
      </w:r>
      <w:r w:rsidRPr="003B0CB2">
        <w:rPr>
          <w:rFonts w:cs="Times New Roman"/>
        </w:rPr>
        <w:t>:</w:t>
      </w:r>
      <w:r>
        <w:rPr>
          <w:rFonts w:cs="Times New Roman"/>
        </w:rPr>
        <w:t xml:space="preserve"> </w:t>
      </w:r>
      <w:hyperlink r:id="rId17" w:history="1">
        <w:r w:rsidRPr="003B0CB2">
          <w:rPr>
            <w:rStyle w:val="Hypertextovodkaz"/>
            <w:rFonts w:cs="Times New Roman"/>
          </w:rPr>
          <w:t>http://oko.asu.cas.cz/pecny/zgpspol.html</w:t>
        </w:r>
      </w:hyperlink>
    </w:p>
    <w:p w14:paraId="51206896" w14:textId="77777777" w:rsidR="003B0CB2" w:rsidRDefault="003B0CB2" w:rsidP="00A77CF5">
      <w:pPr>
        <w:pStyle w:val="Literatura-poloka"/>
        <w:rPr>
          <w:rFonts w:cs="Times New Roman"/>
        </w:rPr>
      </w:pPr>
      <w:r w:rsidRPr="003B0CB2">
        <w:rPr>
          <w:rFonts w:cs="Times New Roman"/>
        </w:rPr>
        <w:t xml:space="preserve">MAJORNÍK, I.: </w:t>
      </w:r>
      <w:r w:rsidRPr="003B0CB2">
        <w:rPr>
          <w:rFonts w:cs="Times New Roman"/>
          <w:i/>
        </w:rPr>
        <w:t>Sledování stability GPS základny Skalka</w:t>
      </w:r>
      <w:r w:rsidRPr="003B0CB2">
        <w:rPr>
          <w:rFonts w:cs="Times New Roman"/>
        </w:rPr>
        <w:t>. Bakalářská práce, 20</w:t>
      </w:r>
      <w:r>
        <w:rPr>
          <w:rFonts w:cs="Times New Roman"/>
        </w:rPr>
        <w:t>08, [cit. 2012-16-7] Dostupné z</w:t>
      </w:r>
      <w:r w:rsidRPr="003B0CB2">
        <w:rPr>
          <w:rFonts w:cs="Times New Roman"/>
        </w:rPr>
        <w:t xml:space="preserve">: </w:t>
      </w:r>
      <w:hyperlink r:id="rId18" w:history="1">
        <w:r w:rsidRPr="003B0CB2">
          <w:rPr>
            <w:rStyle w:val="Hypertextovodkaz"/>
            <w:rFonts w:cs="Times New Roman"/>
          </w:rPr>
          <w:t>http://gama.fsv.cvut.cz/~cepek/proj/bp/2008/ivan-majornik-bp-2008.pdf</w:t>
        </w:r>
      </w:hyperlink>
    </w:p>
    <w:p w14:paraId="51206897" w14:textId="77777777" w:rsidR="003B0CB2" w:rsidRDefault="003B0CB2" w:rsidP="00A77CF5">
      <w:pPr>
        <w:pStyle w:val="Literatura-poloka"/>
        <w:rPr>
          <w:rFonts w:cs="Times New Roman"/>
        </w:rPr>
      </w:pPr>
      <w:r w:rsidRPr="003B0CB2">
        <w:rPr>
          <w:rFonts w:cs="Times New Roman"/>
        </w:rPr>
        <w:t>KOSTELECKÝ, J. (</w:t>
      </w:r>
      <w:proofErr w:type="spellStart"/>
      <w:r w:rsidRPr="003B0CB2">
        <w:rPr>
          <w:rFonts w:cs="Times New Roman"/>
        </w:rPr>
        <w:t>jr</w:t>
      </w:r>
      <w:proofErr w:type="spellEnd"/>
      <w:r w:rsidRPr="003B0CB2">
        <w:rPr>
          <w:rFonts w:cs="Times New Roman"/>
        </w:rPr>
        <w:t>) :</w:t>
      </w:r>
      <w:r w:rsidRPr="003B0CB2">
        <w:rPr>
          <w:rFonts w:cs="Times New Roman"/>
          <w:i/>
        </w:rPr>
        <w:t xml:space="preserve"> Zaměření testovací základny pro GPS pozemními metodami (shrnutí prací provedených v roce 2000)</w:t>
      </w:r>
      <w:r w:rsidRPr="003B0CB2">
        <w:rPr>
          <w:rFonts w:cs="Times New Roman"/>
        </w:rPr>
        <w:t>, Technická zpráva 1008/2000, VÚGTK Zdiby</w:t>
      </w:r>
    </w:p>
    <w:p w14:paraId="51206898" w14:textId="77777777" w:rsidR="003B0CB2" w:rsidRPr="005E679B" w:rsidRDefault="003B0CB2" w:rsidP="00A77CF5">
      <w:pPr>
        <w:pStyle w:val="Literatura-poloka"/>
        <w:rPr>
          <w:rFonts w:cs="Times New Roman"/>
        </w:rPr>
      </w:pPr>
      <w:r w:rsidRPr="003B0CB2">
        <w:rPr>
          <w:rFonts w:cs="Times New Roman"/>
        </w:rPr>
        <w:t xml:space="preserve">LECHNER, J. &amp; ČERVINKA, L. &amp; UMNOV, I. &amp; KRATOCHVÍL, </w:t>
      </w:r>
      <w:proofErr w:type="spellStart"/>
      <w:r w:rsidRPr="003B0CB2">
        <w:rPr>
          <w:rFonts w:cs="Times New Roman"/>
        </w:rPr>
        <w:t>J.:</w:t>
      </w:r>
      <w:r w:rsidRPr="003B0CB2">
        <w:rPr>
          <w:rFonts w:cs="Times New Roman"/>
          <w:i/>
        </w:rPr>
        <w:t>Délkové</w:t>
      </w:r>
      <w:proofErr w:type="spellEnd"/>
      <w:r w:rsidRPr="003B0CB2">
        <w:rPr>
          <w:rFonts w:cs="Times New Roman"/>
          <w:i/>
        </w:rPr>
        <w:t xml:space="preserve">, výškové a polohové určení geodetické bodové sítě Výzkumného ústavu geodetického, topografického a kartografického v areálu Skalka, </w:t>
      </w:r>
      <w:r w:rsidRPr="003B0CB2">
        <w:rPr>
          <w:rFonts w:cs="Times New Roman"/>
        </w:rPr>
        <w:t>Technická zpráva VÚGTK Zdiby, 2007</w:t>
      </w:r>
    </w:p>
    <w:sectPr w:rsidR="003B0CB2" w:rsidRPr="005E679B" w:rsidSect="00A7094E">
      <w:footerReference w:type="default" r:id="rId19"/>
      <w:type w:val="continuous"/>
      <w:pgSz w:w="11906" w:h="16838"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068A1" w14:textId="77777777" w:rsidR="002F4661" w:rsidRDefault="002F4661" w:rsidP="00044087">
      <w:r>
        <w:separator/>
      </w:r>
    </w:p>
  </w:endnote>
  <w:endnote w:type="continuationSeparator" w:id="0">
    <w:p w14:paraId="512068A2" w14:textId="77777777" w:rsidR="002F4661" w:rsidRDefault="002F4661" w:rsidP="00044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068A3" w14:textId="0342C88C" w:rsidR="00CA6B73" w:rsidRDefault="00CA6B73">
    <w:pPr>
      <w:pStyle w:val="Zpat"/>
      <w:jc w:val="right"/>
    </w:pPr>
    <w:r>
      <w:t>20</w:t>
    </w:r>
    <w:r w:rsidR="00587E3B">
      <w:t>26</w:t>
    </w:r>
    <w:r>
      <w:tab/>
    </w:r>
    <w:r>
      <w:tab/>
    </w:r>
    <w:sdt>
      <w:sdtPr>
        <w:id w:val="1153945282"/>
        <w:docPartObj>
          <w:docPartGallery w:val="Page Numbers (Bottom of Page)"/>
          <w:docPartUnique/>
        </w:docPartObj>
      </w:sdtPr>
      <w:sdtEndPr/>
      <w:sdtContent>
        <w:r>
          <w:fldChar w:fldCharType="begin"/>
        </w:r>
        <w:r>
          <w:instrText>PAGE   \* MERGEFORMAT</w:instrText>
        </w:r>
        <w:r>
          <w:fldChar w:fldCharType="separate"/>
        </w:r>
        <w:r w:rsidR="00AE1399">
          <w:rPr>
            <w:noProof/>
          </w:rPr>
          <w:t>1</w:t>
        </w:r>
        <w:r>
          <w:fldChar w:fldCharType="end"/>
        </w:r>
      </w:sdtContent>
    </w:sdt>
  </w:p>
  <w:p w14:paraId="512068A4" w14:textId="77777777" w:rsidR="00CA6B73" w:rsidRDefault="00CA6B7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0689F" w14:textId="77777777" w:rsidR="002F4661" w:rsidRDefault="002F4661" w:rsidP="00044087">
      <w:r>
        <w:separator/>
      </w:r>
    </w:p>
  </w:footnote>
  <w:footnote w:type="continuationSeparator" w:id="0">
    <w:p w14:paraId="512068A0" w14:textId="77777777" w:rsidR="002F4661" w:rsidRDefault="002F4661" w:rsidP="00044087">
      <w:r>
        <w:continuationSeparator/>
      </w:r>
    </w:p>
  </w:footnote>
  <w:footnote w:id="1">
    <w:p w14:paraId="512068A5" w14:textId="47BD65FF" w:rsidR="00CA6B73" w:rsidRPr="001A7894" w:rsidRDefault="00CA6B73" w:rsidP="001A7894">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4550"/>
    <w:multiLevelType w:val="multilevel"/>
    <w:tmpl w:val="4B5ED782"/>
    <w:lvl w:ilvl="0">
      <w:start w:val="1"/>
      <w:numFmt w:val="decimal"/>
      <w:lvlText w:val="%1"/>
      <w:lvlJc w:val="left"/>
      <w:pPr>
        <w:tabs>
          <w:tab w:val="num" w:pos="432"/>
        </w:tabs>
        <w:ind w:left="432" w:hanging="432"/>
      </w:pPr>
      <w:rPr>
        <w:rFonts w:hint="default"/>
        <w:sz w:val="28"/>
        <w:szCs w:val="28"/>
      </w:rPr>
    </w:lvl>
    <w:lvl w:ilvl="1">
      <w:start w:val="1"/>
      <w:numFmt w:val="decimal"/>
      <w:lvlText w:val="%1.%2"/>
      <w:lvlJc w:val="left"/>
      <w:pPr>
        <w:tabs>
          <w:tab w:val="num" w:pos="576"/>
        </w:tabs>
        <w:ind w:left="576" w:hanging="576"/>
      </w:pPr>
      <w:rPr>
        <w:rFonts w:ascii="Times New Roman" w:hAnsi="Times New Roman" w:cs="Times New Roman"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374468"/>
    <w:multiLevelType w:val="multilevel"/>
    <w:tmpl w:val="F4A4FAFA"/>
    <w:lvl w:ilvl="0">
      <w:start w:val="1"/>
      <w:numFmt w:val="decimal"/>
      <w:lvlText w:val="%1"/>
      <w:lvlJc w:val="left"/>
      <w:pPr>
        <w:tabs>
          <w:tab w:val="num" w:pos="432"/>
        </w:tabs>
        <w:ind w:left="432" w:hanging="432"/>
      </w:pPr>
      <w:rPr>
        <w:rFonts w:hint="default"/>
        <w:sz w:val="28"/>
        <w:szCs w:val="28"/>
      </w:rPr>
    </w:lvl>
    <w:lvl w:ilvl="1">
      <w:start w:val="1"/>
      <w:numFmt w:val="decimal"/>
      <w:lvlText w:val="%1.%2"/>
      <w:lvlJc w:val="left"/>
      <w:pPr>
        <w:tabs>
          <w:tab w:val="num" w:pos="576"/>
        </w:tabs>
        <w:ind w:left="576" w:hanging="576"/>
      </w:pPr>
      <w:rPr>
        <w:rFonts w:ascii="Times New Roman" w:hAnsi="Times New Roman" w:cs="Times New Roman"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DE40471"/>
    <w:multiLevelType w:val="multilevel"/>
    <w:tmpl w:val="4B5ED782"/>
    <w:lvl w:ilvl="0">
      <w:start w:val="1"/>
      <w:numFmt w:val="decimal"/>
      <w:lvlText w:val="%1"/>
      <w:lvlJc w:val="left"/>
      <w:pPr>
        <w:tabs>
          <w:tab w:val="num" w:pos="432"/>
        </w:tabs>
        <w:ind w:left="432" w:hanging="432"/>
      </w:pPr>
      <w:rPr>
        <w:rFonts w:hint="default"/>
        <w:sz w:val="28"/>
        <w:szCs w:val="28"/>
      </w:rPr>
    </w:lvl>
    <w:lvl w:ilvl="1">
      <w:start w:val="1"/>
      <w:numFmt w:val="decimal"/>
      <w:lvlText w:val="%1.%2"/>
      <w:lvlJc w:val="left"/>
      <w:pPr>
        <w:tabs>
          <w:tab w:val="num" w:pos="576"/>
        </w:tabs>
        <w:ind w:left="576" w:hanging="576"/>
      </w:pPr>
      <w:rPr>
        <w:rFonts w:ascii="Times New Roman" w:hAnsi="Times New Roman" w:cs="Times New Roman"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1F76025"/>
    <w:multiLevelType w:val="hybridMultilevel"/>
    <w:tmpl w:val="0DDAAD38"/>
    <w:lvl w:ilvl="0" w:tplc="77624DA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A044A8B"/>
    <w:multiLevelType w:val="multilevel"/>
    <w:tmpl w:val="4B5ED782"/>
    <w:lvl w:ilvl="0">
      <w:start w:val="1"/>
      <w:numFmt w:val="decimal"/>
      <w:lvlText w:val="%1"/>
      <w:lvlJc w:val="left"/>
      <w:pPr>
        <w:tabs>
          <w:tab w:val="num" w:pos="432"/>
        </w:tabs>
        <w:ind w:left="432" w:hanging="432"/>
      </w:pPr>
      <w:rPr>
        <w:rFonts w:hint="default"/>
        <w:sz w:val="28"/>
        <w:szCs w:val="28"/>
      </w:rPr>
    </w:lvl>
    <w:lvl w:ilvl="1">
      <w:start w:val="1"/>
      <w:numFmt w:val="decimal"/>
      <w:lvlText w:val="%1.%2"/>
      <w:lvlJc w:val="left"/>
      <w:pPr>
        <w:tabs>
          <w:tab w:val="num" w:pos="576"/>
        </w:tabs>
        <w:ind w:left="576" w:hanging="576"/>
      </w:pPr>
      <w:rPr>
        <w:rFonts w:ascii="Times New Roman" w:hAnsi="Times New Roman" w:cs="Times New Roman"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AA85DCB"/>
    <w:multiLevelType w:val="hybridMultilevel"/>
    <w:tmpl w:val="166CAC7A"/>
    <w:lvl w:ilvl="0" w:tplc="701EA410">
      <w:start w:val="1"/>
      <w:numFmt w:val="bullet"/>
      <w:pStyle w:val="Seznam-teky"/>
      <w:lvlText w:val=""/>
      <w:lvlJc w:val="left"/>
      <w:pPr>
        <w:ind w:left="1230" w:hanging="360"/>
      </w:pPr>
      <w:rPr>
        <w:rFonts w:ascii="Symbol" w:hAnsi="Symbol" w:hint="default"/>
      </w:rPr>
    </w:lvl>
    <w:lvl w:ilvl="1" w:tplc="04050003" w:tentative="1">
      <w:start w:val="1"/>
      <w:numFmt w:val="bullet"/>
      <w:lvlText w:val="o"/>
      <w:lvlJc w:val="left"/>
      <w:pPr>
        <w:ind w:left="1950" w:hanging="360"/>
      </w:pPr>
      <w:rPr>
        <w:rFonts w:ascii="Courier New" w:hAnsi="Courier New" w:cs="Courier New" w:hint="default"/>
      </w:rPr>
    </w:lvl>
    <w:lvl w:ilvl="2" w:tplc="04050005" w:tentative="1">
      <w:start w:val="1"/>
      <w:numFmt w:val="bullet"/>
      <w:lvlText w:val=""/>
      <w:lvlJc w:val="left"/>
      <w:pPr>
        <w:ind w:left="2670" w:hanging="360"/>
      </w:pPr>
      <w:rPr>
        <w:rFonts w:ascii="Wingdings" w:hAnsi="Wingdings" w:hint="default"/>
      </w:rPr>
    </w:lvl>
    <w:lvl w:ilvl="3" w:tplc="04050001" w:tentative="1">
      <w:start w:val="1"/>
      <w:numFmt w:val="bullet"/>
      <w:lvlText w:val=""/>
      <w:lvlJc w:val="left"/>
      <w:pPr>
        <w:ind w:left="3390" w:hanging="360"/>
      </w:pPr>
      <w:rPr>
        <w:rFonts w:ascii="Symbol" w:hAnsi="Symbol" w:hint="default"/>
      </w:rPr>
    </w:lvl>
    <w:lvl w:ilvl="4" w:tplc="04050003" w:tentative="1">
      <w:start w:val="1"/>
      <w:numFmt w:val="bullet"/>
      <w:lvlText w:val="o"/>
      <w:lvlJc w:val="left"/>
      <w:pPr>
        <w:ind w:left="4110" w:hanging="360"/>
      </w:pPr>
      <w:rPr>
        <w:rFonts w:ascii="Courier New" w:hAnsi="Courier New" w:cs="Courier New" w:hint="default"/>
      </w:rPr>
    </w:lvl>
    <w:lvl w:ilvl="5" w:tplc="04050005" w:tentative="1">
      <w:start w:val="1"/>
      <w:numFmt w:val="bullet"/>
      <w:lvlText w:val=""/>
      <w:lvlJc w:val="left"/>
      <w:pPr>
        <w:ind w:left="4830" w:hanging="360"/>
      </w:pPr>
      <w:rPr>
        <w:rFonts w:ascii="Wingdings" w:hAnsi="Wingdings" w:hint="default"/>
      </w:rPr>
    </w:lvl>
    <w:lvl w:ilvl="6" w:tplc="04050001" w:tentative="1">
      <w:start w:val="1"/>
      <w:numFmt w:val="bullet"/>
      <w:lvlText w:val=""/>
      <w:lvlJc w:val="left"/>
      <w:pPr>
        <w:ind w:left="5550" w:hanging="360"/>
      </w:pPr>
      <w:rPr>
        <w:rFonts w:ascii="Symbol" w:hAnsi="Symbol" w:hint="default"/>
      </w:rPr>
    </w:lvl>
    <w:lvl w:ilvl="7" w:tplc="04050003" w:tentative="1">
      <w:start w:val="1"/>
      <w:numFmt w:val="bullet"/>
      <w:lvlText w:val="o"/>
      <w:lvlJc w:val="left"/>
      <w:pPr>
        <w:ind w:left="6270" w:hanging="360"/>
      </w:pPr>
      <w:rPr>
        <w:rFonts w:ascii="Courier New" w:hAnsi="Courier New" w:cs="Courier New" w:hint="default"/>
      </w:rPr>
    </w:lvl>
    <w:lvl w:ilvl="8" w:tplc="04050005" w:tentative="1">
      <w:start w:val="1"/>
      <w:numFmt w:val="bullet"/>
      <w:lvlText w:val=""/>
      <w:lvlJc w:val="left"/>
      <w:pPr>
        <w:ind w:left="6990" w:hanging="360"/>
      </w:pPr>
      <w:rPr>
        <w:rFonts w:ascii="Wingdings" w:hAnsi="Wingdings" w:hint="default"/>
      </w:rPr>
    </w:lvl>
  </w:abstractNum>
  <w:abstractNum w:abstractNumId="6" w15:restartNumberingAfterBreak="0">
    <w:nsid w:val="1AA96B48"/>
    <w:multiLevelType w:val="multilevel"/>
    <w:tmpl w:val="C7246922"/>
    <w:lvl w:ilvl="0">
      <w:start w:val="1"/>
      <w:numFmt w:val="decimal"/>
      <w:lvlText w:val="%1"/>
      <w:lvlJc w:val="left"/>
      <w:pPr>
        <w:tabs>
          <w:tab w:val="num" w:pos="432"/>
        </w:tabs>
        <w:ind w:left="432" w:hanging="432"/>
      </w:pPr>
      <w:rPr>
        <w:rFonts w:hint="default"/>
        <w:sz w:val="28"/>
        <w:szCs w:val="28"/>
      </w:rPr>
    </w:lvl>
    <w:lvl w:ilvl="1">
      <w:start w:val="1"/>
      <w:numFmt w:val="decimal"/>
      <w:lvlRestart w:val="0"/>
      <w:lvlText w:val="%1.%2"/>
      <w:lvlJc w:val="left"/>
      <w:pPr>
        <w:tabs>
          <w:tab w:val="num" w:pos="576"/>
        </w:tabs>
        <w:ind w:left="576" w:hanging="576"/>
      </w:pPr>
      <w:rPr>
        <w:rFonts w:ascii="Times New Roman" w:hAnsi="Times New Roman" w:cs="Times New Roman" w:hint="default"/>
        <w:sz w:val="28"/>
        <w:szCs w:val="28"/>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EDA3EFD"/>
    <w:multiLevelType w:val="multilevel"/>
    <w:tmpl w:val="E89AEAF0"/>
    <w:lvl w:ilvl="0">
      <w:start w:val="1"/>
      <w:numFmt w:val="decimal"/>
      <w:pStyle w:val="Nadpis1"/>
      <w:lvlText w:val="%1"/>
      <w:lvlJc w:val="left"/>
      <w:pPr>
        <w:tabs>
          <w:tab w:val="num" w:pos="432"/>
        </w:tabs>
        <w:ind w:left="432" w:hanging="432"/>
      </w:pPr>
      <w:rPr>
        <w:rFonts w:hint="default"/>
        <w:sz w:val="28"/>
        <w:szCs w:val="28"/>
      </w:rPr>
    </w:lvl>
    <w:lvl w:ilvl="1">
      <w:start w:val="1"/>
      <w:numFmt w:val="decimal"/>
      <w:pStyle w:val="Nadpis2"/>
      <w:lvlText w:val="%1.%2"/>
      <w:lvlJc w:val="left"/>
      <w:pPr>
        <w:tabs>
          <w:tab w:val="num" w:pos="576"/>
        </w:tabs>
        <w:ind w:left="576" w:hanging="576"/>
      </w:pPr>
      <w:rPr>
        <w:rFonts w:ascii="Times New Roman" w:hAnsi="Times New Roman" w:cs="Times New Roman" w:hint="default"/>
        <w:sz w:val="28"/>
        <w:szCs w:val="28"/>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F2A3681"/>
    <w:multiLevelType w:val="hybridMultilevel"/>
    <w:tmpl w:val="EC96CD1A"/>
    <w:lvl w:ilvl="0" w:tplc="A1826486">
      <w:start w:val="1"/>
      <w:numFmt w:val="decimal"/>
      <w:lvlText w:val="%1."/>
      <w:lvlJc w:val="left"/>
      <w:pPr>
        <w:ind w:left="36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8C13CBB"/>
    <w:multiLevelType w:val="singleLevel"/>
    <w:tmpl w:val="0DA84F16"/>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0" w15:restartNumberingAfterBreak="0">
    <w:nsid w:val="29B719B5"/>
    <w:multiLevelType w:val="multilevel"/>
    <w:tmpl w:val="25C07C26"/>
    <w:lvl w:ilvl="0">
      <w:start w:val="1"/>
      <w:numFmt w:val="decimal"/>
      <w:lvlText w:val="%1"/>
      <w:lvlJc w:val="left"/>
      <w:pPr>
        <w:tabs>
          <w:tab w:val="num" w:pos="432"/>
        </w:tabs>
        <w:ind w:left="432" w:hanging="432"/>
      </w:pPr>
      <w:rPr>
        <w:rFonts w:hint="default"/>
        <w:sz w:val="28"/>
        <w:szCs w:val="28"/>
      </w:rPr>
    </w:lvl>
    <w:lvl w:ilvl="1">
      <w:start w:val="1"/>
      <w:numFmt w:val="decimal"/>
      <w:lvlRestart w:val="0"/>
      <w:lvlText w:val="%1.%2"/>
      <w:lvlJc w:val="left"/>
      <w:pPr>
        <w:tabs>
          <w:tab w:val="num" w:pos="576"/>
        </w:tabs>
        <w:ind w:left="576" w:hanging="576"/>
      </w:pPr>
      <w:rPr>
        <w:rFonts w:ascii="Times New Roman" w:hAnsi="Times New Roman" w:cs="Times New Roman"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A094F2F"/>
    <w:multiLevelType w:val="multilevel"/>
    <w:tmpl w:val="F4A4FAFA"/>
    <w:lvl w:ilvl="0">
      <w:start w:val="1"/>
      <w:numFmt w:val="decimal"/>
      <w:lvlText w:val="%1"/>
      <w:lvlJc w:val="left"/>
      <w:pPr>
        <w:tabs>
          <w:tab w:val="num" w:pos="432"/>
        </w:tabs>
        <w:ind w:left="432" w:hanging="432"/>
      </w:pPr>
      <w:rPr>
        <w:rFonts w:hint="default"/>
        <w:sz w:val="28"/>
        <w:szCs w:val="28"/>
      </w:rPr>
    </w:lvl>
    <w:lvl w:ilvl="1">
      <w:start w:val="1"/>
      <w:numFmt w:val="decimal"/>
      <w:lvlText w:val="%1.%2"/>
      <w:lvlJc w:val="left"/>
      <w:pPr>
        <w:tabs>
          <w:tab w:val="num" w:pos="576"/>
        </w:tabs>
        <w:ind w:left="576" w:hanging="576"/>
      </w:pPr>
      <w:rPr>
        <w:rFonts w:ascii="Times New Roman" w:hAnsi="Times New Roman" w:cs="Times New Roman"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D2113EC"/>
    <w:multiLevelType w:val="hybridMultilevel"/>
    <w:tmpl w:val="20A239FA"/>
    <w:lvl w:ilvl="0" w:tplc="4AA4F548">
      <w:start w:val="1"/>
      <w:numFmt w:val="lowerLetter"/>
      <w:pStyle w:val="Seznam-abc"/>
      <w:lvlText w:val="%1)"/>
      <w:lvlJc w:val="left"/>
      <w:pPr>
        <w:tabs>
          <w:tab w:val="num" w:pos="737"/>
        </w:tabs>
        <w:ind w:left="737" w:hanging="37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FE23702"/>
    <w:multiLevelType w:val="multilevel"/>
    <w:tmpl w:val="4B5ED782"/>
    <w:lvl w:ilvl="0">
      <w:start w:val="1"/>
      <w:numFmt w:val="decimal"/>
      <w:lvlText w:val="%1"/>
      <w:lvlJc w:val="left"/>
      <w:pPr>
        <w:tabs>
          <w:tab w:val="num" w:pos="432"/>
        </w:tabs>
        <w:ind w:left="432" w:hanging="432"/>
      </w:pPr>
      <w:rPr>
        <w:rFonts w:hint="default"/>
        <w:sz w:val="28"/>
        <w:szCs w:val="28"/>
      </w:rPr>
    </w:lvl>
    <w:lvl w:ilvl="1">
      <w:start w:val="1"/>
      <w:numFmt w:val="decimal"/>
      <w:lvlText w:val="%1.%2"/>
      <w:lvlJc w:val="left"/>
      <w:pPr>
        <w:tabs>
          <w:tab w:val="num" w:pos="576"/>
        </w:tabs>
        <w:ind w:left="576" w:hanging="576"/>
      </w:pPr>
      <w:rPr>
        <w:rFonts w:ascii="Times New Roman" w:hAnsi="Times New Roman" w:cs="Times New Roman"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39E7E0B"/>
    <w:multiLevelType w:val="multilevel"/>
    <w:tmpl w:val="9732D70C"/>
    <w:lvl w:ilvl="0">
      <w:start w:val="1"/>
      <w:numFmt w:val="decimal"/>
      <w:lvlText w:val="%1"/>
      <w:lvlJc w:val="left"/>
      <w:pPr>
        <w:tabs>
          <w:tab w:val="num" w:pos="432"/>
        </w:tabs>
        <w:ind w:left="432" w:hanging="432"/>
      </w:pPr>
      <w:rPr>
        <w:rFonts w:hint="default"/>
        <w:sz w:val="28"/>
        <w:szCs w:val="28"/>
      </w:rPr>
    </w:lvl>
    <w:lvl w:ilvl="1">
      <w:start w:val="1"/>
      <w:numFmt w:val="decimal"/>
      <w:lvlText w:val="%1.%2"/>
      <w:lvlJc w:val="left"/>
      <w:pPr>
        <w:tabs>
          <w:tab w:val="num" w:pos="576"/>
        </w:tabs>
        <w:ind w:left="576" w:hanging="576"/>
      </w:pPr>
      <w:rPr>
        <w:rFonts w:ascii="Times New Roman" w:hAnsi="Times New Roman" w:cs="Times New Roman"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8986784"/>
    <w:multiLevelType w:val="multilevel"/>
    <w:tmpl w:val="4B5ED782"/>
    <w:lvl w:ilvl="0">
      <w:start w:val="1"/>
      <w:numFmt w:val="decimal"/>
      <w:lvlText w:val="%1"/>
      <w:lvlJc w:val="left"/>
      <w:pPr>
        <w:tabs>
          <w:tab w:val="num" w:pos="432"/>
        </w:tabs>
        <w:ind w:left="432" w:hanging="432"/>
      </w:pPr>
      <w:rPr>
        <w:rFonts w:hint="default"/>
        <w:sz w:val="28"/>
        <w:szCs w:val="28"/>
      </w:rPr>
    </w:lvl>
    <w:lvl w:ilvl="1">
      <w:start w:val="1"/>
      <w:numFmt w:val="decimal"/>
      <w:lvlText w:val="%1.%2"/>
      <w:lvlJc w:val="left"/>
      <w:pPr>
        <w:tabs>
          <w:tab w:val="num" w:pos="576"/>
        </w:tabs>
        <w:ind w:left="576" w:hanging="576"/>
      </w:pPr>
      <w:rPr>
        <w:rFonts w:ascii="Times New Roman" w:hAnsi="Times New Roman" w:cs="Times New Roman"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B363BA0"/>
    <w:multiLevelType w:val="multilevel"/>
    <w:tmpl w:val="4B5ED782"/>
    <w:lvl w:ilvl="0">
      <w:start w:val="1"/>
      <w:numFmt w:val="decimal"/>
      <w:lvlText w:val="%1"/>
      <w:lvlJc w:val="left"/>
      <w:pPr>
        <w:tabs>
          <w:tab w:val="num" w:pos="432"/>
        </w:tabs>
        <w:ind w:left="432" w:hanging="432"/>
      </w:pPr>
      <w:rPr>
        <w:rFonts w:hint="default"/>
        <w:sz w:val="28"/>
        <w:szCs w:val="28"/>
      </w:rPr>
    </w:lvl>
    <w:lvl w:ilvl="1">
      <w:start w:val="1"/>
      <w:numFmt w:val="decimal"/>
      <w:lvlText w:val="%1.%2"/>
      <w:lvlJc w:val="left"/>
      <w:pPr>
        <w:tabs>
          <w:tab w:val="num" w:pos="576"/>
        </w:tabs>
        <w:ind w:left="576" w:hanging="576"/>
      </w:pPr>
      <w:rPr>
        <w:rFonts w:ascii="Times New Roman" w:hAnsi="Times New Roman" w:cs="Times New Roman"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CB102EE"/>
    <w:multiLevelType w:val="multilevel"/>
    <w:tmpl w:val="6E20638A"/>
    <w:lvl w:ilvl="0">
      <w:start w:val="1"/>
      <w:numFmt w:val="decimal"/>
      <w:lvlText w:val="%1"/>
      <w:lvlJc w:val="left"/>
      <w:pPr>
        <w:tabs>
          <w:tab w:val="num" w:pos="432"/>
        </w:tabs>
        <w:ind w:left="432" w:hanging="432"/>
      </w:pPr>
      <w:rPr>
        <w:rFonts w:hint="default"/>
        <w:sz w:val="28"/>
        <w:szCs w:val="28"/>
      </w:rPr>
    </w:lvl>
    <w:lvl w:ilvl="1">
      <w:start w:val="1"/>
      <w:numFmt w:val="decimal"/>
      <w:lvlText w:val="%1.%2"/>
      <w:lvlJc w:val="left"/>
      <w:pPr>
        <w:tabs>
          <w:tab w:val="num" w:pos="576"/>
        </w:tabs>
        <w:ind w:left="576" w:hanging="576"/>
      </w:pPr>
      <w:rPr>
        <w:rFonts w:ascii="Times New Roman" w:hAnsi="Times New Roman" w:cs="Times New Roman"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14D6086"/>
    <w:multiLevelType w:val="hybridMultilevel"/>
    <w:tmpl w:val="5A9C88E4"/>
    <w:lvl w:ilvl="0" w:tplc="BB007EF2">
      <w:start w:val="1"/>
      <w:numFmt w:val="decimal"/>
      <w:lvlText w:val="%1."/>
      <w:lvlJc w:val="left"/>
      <w:pPr>
        <w:tabs>
          <w:tab w:val="num" w:pos="720"/>
        </w:tabs>
        <w:ind w:left="720" w:hanging="360"/>
      </w:pPr>
    </w:lvl>
    <w:lvl w:ilvl="1" w:tplc="A1CCB5C0" w:tentative="1">
      <w:start w:val="1"/>
      <w:numFmt w:val="lowerLetter"/>
      <w:lvlText w:val="%2."/>
      <w:lvlJc w:val="left"/>
      <w:pPr>
        <w:tabs>
          <w:tab w:val="num" w:pos="1440"/>
        </w:tabs>
        <w:ind w:left="1440" w:hanging="360"/>
      </w:pPr>
    </w:lvl>
    <w:lvl w:ilvl="2" w:tplc="14FC5DB0" w:tentative="1">
      <w:start w:val="1"/>
      <w:numFmt w:val="lowerRoman"/>
      <w:lvlText w:val="%3."/>
      <w:lvlJc w:val="right"/>
      <w:pPr>
        <w:tabs>
          <w:tab w:val="num" w:pos="2160"/>
        </w:tabs>
        <w:ind w:left="2160" w:hanging="180"/>
      </w:pPr>
    </w:lvl>
    <w:lvl w:ilvl="3" w:tplc="C3D44828" w:tentative="1">
      <w:start w:val="1"/>
      <w:numFmt w:val="decimal"/>
      <w:lvlText w:val="%4."/>
      <w:lvlJc w:val="left"/>
      <w:pPr>
        <w:tabs>
          <w:tab w:val="num" w:pos="2880"/>
        </w:tabs>
        <w:ind w:left="2880" w:hanging="360"/>
      </w:pPr>
    </w:lvl>
    <w:lvl w:ilvl="4" w:tplc="AAA4DBD2" w:tentative="1">
      <w:start w:val="1"/>
      <w:numFmt w:val="lowerLetter"/>
      <w:lvlText w:val="%5."/>
      <w:lvlJc w:val="left"/>
      <w:pPr>
        <w:tabs>
          <w:tab w:val="num" w:pos="3600"/>
        </w:tabs>
        <w:ind w:left="3600" w:hanging="360"/>
      </w:pPr>
    </w:lvl>
    <w:lvl w:ilvl="5" w:tplc="B9CC7472" w:tentative="1">
      <w:start w:val="1"/>
      <w:numFmt w:val="lowerRoman"/>
      <w:lvlText w:val="%6."/>
      <w:lvlJc w:val="right"/>
      <w:pPr>
        <w:tabs>
          <w:tab w:val="num" w:pos="4320"/>
        </w:tabs>
        <w:ind w:left="4320" w:hanging="180"/>
      </w:pPr>
    </w:lvl>
    <w:lvl w:ilvl="6" w:tplc="AD66D160" w:tentative="1">
      <w:start w:val="1"/>
      <w:numFmt w:val="decimal"/>
      <w:lvlText w:val="%7."/>
      <w:lvlJc w:val="left"/>
      <w:pPr>
        <w:tabs>
          <w:tab w:val="num" w:pos="5040"/>
        </w:tabs>
        <w:ind w:left="5040" w:hanging="360"/>
      </w:pPr>
    </w:lvl>
    <w:lvl w:ilvl="7" w:tplc="F186698C" w:tentative="1">
      <w:start w:val="1"/>
      <w:numFmt w:val="lowerLetter"/>
      <w:lvlText w:val="%8."/>
      <w:lvlJc w:val="left"/>
      <w:pPr>
        <w:tabs>
          <w:tab w:val="num" w:pos="5760"/>
        </w:tabs>
        <w:ind w:left="5760" w:hanging="360"/>
      </w:pPr>
    </w:lvl>
    <w:lvl w:ilvl="8" w:tplc="AEBCE4C4" w:tentative="1">
      <w:start w:val="1"/>
      <w:numFmt w:val="lowerRoman"/>
      <w:lvlText w:val="%9."/>
      <w:lvlJc w:val="right"/>
      <w:pPr>
        <w:tabs>
          <w:tab w:val="num" w:pos="6480"/>
        </w:tabs>
        <w:ind w:left="6480" w:hanging="180"/>
      </w:pPr>
    </w:lvl>
  </w:abstractNum>
  <w:abstractNum w:abstractNumId="19" w15:restartNumberingAfterBreak="0">
    <w:nsid w:val="43055E8D"/>
    <w:multiLevelType w:val="hybridMultilevel"/>
    <w:tmpl w:val="24149096"/>
    <w:lvl w:ilvl="0" w:tplc="DD9E71B2">
      <w:start w:val="1"/>
      <w:numFmt w:val="decimal"/>
      <w:lvlText w:val="%1."/>
      <w:lvlJc w:val="left"/>
      <w:pPr>
        <w:tabs>
          <w:tab w:val="num" w:pos="720"/>
        </w:tabs>
        <w:ind w:left="720" w:hanging="360"/>
      </w:pPr>
    </w:lvl>
    <w:lvl w:ilvl="1" w:tplc="3832269A" w:tentative="1">
      <w:start w:val="1"/>
      <w:numFmt w:val="lowerLetter"/>
      <w:lvlText w:val="%2."/>
      <w:lvlJc w:val="left"/>
      <w:pPr>
        <w:tabs>
          <w:tab w:val="num" w:pos="1440"/>
        </w:tabs>
        <w:ind w:left="1440" w:hanging="360"/>
      </w:pPr>
    </w:lvl>
    <w:lvl w:ilvl="2" w:tplc="306E3D9C" w:tentative="1">
      <w:start w:val="1"/>
      <w:numFmt w:val="lowerRoman"/>
      <w:lvlText w:val="%3."/>
      <w:lvlJc w:val="right"/>
      <w:pPr>
        <w:tabs>
          <w:tab w:val="num" w:pos="2160"/>
        </w:tabs>
        <w:ind w:left="2160" w:hanging="180"/>
      </w:pPr>
    </w:lvl>
    <w:lvl w:ilvl="3" w:tplc="05B8C482" w:tentative="1">
      <w:start w:val="1"/>
      <w:numFmt w:val="decimal"/>
      <w:lvlText w:val="%4."/>
      <w:lvlJc w:val="left"/>
      <w:pPr>
        <w:tabs>
          <w:tab w:val="num" w:pos="2880"/>
        </w:tabs>
        <w:ind w:left="2880" w:hanging="360"/>
      </w:pPr>
    </w:lvl>
    <w:lvl w:ilvl="4" w:tplc="4A88D888" w:tentative="1">
      <w:start w:val="1"/>
      <w:numFmt w:val="lowerLetter"/>
      <w:lvlText w:val="%5."/>
      <w:lvlJc w:val="left"/>
      <w:pPr>
        <w:tabs>
          <w:tab w:val="num" w:pos="3600"/>
        </w:tabs>
        <w:ind w:left="3600" w:hanging="360"/>
      </w:pPr>
    </w:lvl>
    <w:lvl w:ilvl="5" w:tplc="71122684" w:tentative="1">
      <w:start w:val="1"/>
      <w:numFmt w:val="lowerRoman"/>
      <w:lvlText w:val="%6."/>
      <w:lvlJc w:val="right"/>
      <w:pPr>
        <w:tabs>
          <w:tab w:val="num" w:pos="4320"/>
        </w:tabs>
        <w:ind w:left="4320" w:hanging="180"/>
      </w:pPr>
    </w:lvl>
    <w:lvl w:ilvl="6" w:tplc="EB7696CA" w:tentative="1">
      <w:start w:val="1"/>
      <w:numFmt w:val="decimal"/>
      <w:lvlText w:val="%7."/>
      <w:lvlJc w:val="left"/>
      <w:pPr>
        <w:tabs>
          <w:tab w:val="num" w:pos="5040"/>
        </w:tabs>
        <w:ind w:left="5040" w:hanging="360"/>
      </w:pPr>
    </w:lvl>
    <w:lvl w:ilvl="7" w:tplc="3C805D08" w:tentative="1">
      <w:start w:val="1"/>
      <w:numFmt w:val="lowerLetter"/>
      <w:lvlText w:val="%8."/>
      <w:lvlJc w:val="left"/>
      <w:pPr>
        <w:tabs>
          <w:tab w:val="num" w:pos="5760"/>
        </w:tabs>
        <w:ind w:left="5760" w:hanging="360"/>
      </w:pPr>
    </w:lvl>
    <w:lvl w:ilvl="8" w:tplc="93DABF4E" w:tentative="1">
      <w:start w:val="1"/>
      <w:numFmt w:val="lowerRoman"/>
      <w:lvlText w:val="%9."/>
      <w:lvlJc w:val="right"/>
      <w:pPr>
        <w:tabs>
          <w:tab w:val="num" w:pos="6480"/>
        </w:tabs>
        <w:ind w:left="6480" w:hanging="180"/>
      </w:pPr>
    </w:lvl>
  </w:abstractNum>
  <w:abstractNum w:abstractNumId="20" w15:restartNumberingAfterBreak="0">
    <w:nsid w:val="48396A70"/>
    <w:multiLevelType w:val="multilevel"/>
    <w:tmpl w:val="1DB06112"/>
    <w:lvl w:ilvl="0">
      <w:start w:val="1"/>
      <w:numFmt w:val="decimal"/>
      <w:lvlText w:val="%1"/>
      <w:lvlJc w:val="left"/>
      <w:pPr>
        <w:tabs>
          <w:tab w:val="num" w:pos="432"/>
        </w:tabs>
        <w:ind w:left="432" w:hanging="432"/>
      </w:pPr>
      <w:rPr>
        <w:rFonts w:hint="default"/>
        <w:sz w:val="28"/>
        <w:szCs w:val="28"/>
      </w:rPr>
    </w:lvl>
    <w:lvl w:ilvl="1">
      <w:start w:val="1"/>
      <w:numFmt w:val="decimal"/>
      <w:lvlText w:val="%1.%2"/>
      <w:lvlJc w:val="left"/>
      <w:pPr>
        <w:tabs>
          <w:tab w:val="num" w:pos="576"/>
        </w:tabs>
        <w:ind w:left="576" w:hanging="576"/>
      </w:pPr>
      <w:rPr>
        <w:rFonts w:ascii="Times New Roman" w:hAnsi="Times New Roman" w:cs="Times New Roman"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20C4CF4"/>
    <w:multiLevelType w:val="multilevel"/>
    <w:tmpl w:val="3E00D838"/>
    <w:lvl w:ilvl="0">
      <w:start w:val="1"/>
      <w:numFmt w:val="decimal"/>
      <w:lvlText w:val="%1"/>
      <w:lvlJc w:val="left"/>
      <w:pPr>
        <w:tabs>
          <w:tab w:val="num" w:pos="432"/>
        </w:tabs>
        <w:ind w:left="432" w:hanging="432"/>
      </w:pPr>
      <w:rPr>
        <w:rFonts w:hint="default"/>
        <w:sz w:val="28"/>
        <w:szCs w:val="28"/>
      </w:rPr>
    </w:lvl>
    <w:lvl w:ilvl="1">
      <w:start w:val="1"/>
      <w:numFmt w:val="decimal"/>
      <w:lvlText w:val="%1.%2"/>
      <w:lvlJc w:val="left"/>
      <w:pPr>
        <w:tabs>
          <w:tab w:val="num" w:pos="576"/>
        </w:tabs>
        <w:ind w:left="576" w:hanging="576"/>
      </w:pPr>
      <w:rPr>
        <w:rFonts w:ascii="Times New Roman" w:hAnsi="Times New Roman" w:cs="Times New Roman"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31C25CF"/>
    <w:multiLevelType w:val="multilevel"/>
    <w:tmpl w:val="0FF0C384"/>
    <w:lvl w:ilvl="0">
      <w:start w:val="1"/>
      <w:numFmt w:val="decimal"/>
      <w:lvlText w:val="%1"/>
      <w:lvlJc w:val="left"/>
      <w:pPr>
        <w:tabs>
          <w:tab w:val="num" w:pos="432"/>
        </w:tabs>
        <w:ind w:left="432" w:hanging="432"/>
      </w:pPr>
      <w:rPr>
        <w:rFonts w:hint="default"/>
        <w:sz w:val="28"/>
        <w:szCs w:val="28"/>
      </w:rPr>
    </w:lvl>
    <w:lvl w:ilvl="1">
      <w:start w:val="1"/>
      <w:numFmt w:val="decimal"/>
      <w:lvlRestart w:val="0"/>
      <w:lvlText w:val="%1.%2"/>
      <w:lvlJc w:val="left"/>
      <w:pPr>
        <w:tabs>
          <w:tab w:val="num" w:pos="576"/>
        </w:tabs>
        <w:ind w:left="576" w:hanging="576"/>
      </w:pPr>
      <w:rPr>
        <w:rFonts w:ascii="Times New Roman" w:hAnsi="Times New Roman" w:cs="Times New Roman"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AA82126"/>
    <w:multiLevelType w:val="hybridMultilevel"/>
    <w:tmpl w:val="C622C284"/>
    <w:lvl w:ilvl="0" w:tplc="7988F3C8">
      <w:start w:val="1"/>
      <w:numFmt w:val="bullet"/>
      <w:pStyle w:val="Seznam-odrky"/>
      <w:lvlText w:val="­"/>
      <w:lvlJc w:val="left"/>
      <w:pPr>
        <w:tabs>
          <w:tab w:val="num" w:pos="737"/>
        </w:tabs>
        <w:ind w:left="737" w:hanging="227"/>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DD523C"/>
    <w:multiLevelType w:val="multilevel"/>
    <w:tmpl w:val="0FF0C384"/>
    <w:lvl w:ilvl="0">
      <w:start w:val="1"/>
      <w:numFmt w:val="decimal"/>
      <w:lvlText w:val="%1"/>
      <w:lvlJc w:val="left"/>
      <w:pPr>
        <w:tabs>
          <w:tab w:val="num" w:pos="432"/>
        </w:tabs>
        <w:ind w:left="432" w:hanging="432"/>
      </w:pPr>
      <w:rPr>
        <w:rFonts w:hint="default"/>
        <w:sz w:val="28"/>
        <w:szCs w:val="28"/>
      </w:rPr>
    </w:lvl>
    <w:lvl w:ilvl="1">
      <w:start w:val="1"/>
      <w:numFmt w:val="decimal"/>
      <w:lvlRestart w:val="0"/>
      <w:lvlText w:val="%1.%2"/>
      <w:lvlJc w:val="left"/>
      <w:pPr>
        <w:tabs>
          <w:tab w:val="num" w:pos="576"/>
        </w:tabs>
        <w:ind w:left="576" w:hanging="576"/>
      </w:pPr>
      <w:rPr>
        <w:rFonts w:ascii="Times New Roman" w:hAnsi="Times New Roman" w:cs="Times New Roman"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4F970D0"/>
    <w:multiLevelType w:val="hybridMultilevel"/>
    <w:tmpl w:val="44A870C8"/>
    <w:lvl w:ilvl="0" w:tplc="1B2826C2">
      <w:start w:val="1"/>
      <w:numFmt w:val="decimal"/>
      <w:pStyle w:val="Literatura-poloka"/>
      <w:lvlText w:val="[%1]"/>
      <w:lvlJc w:val="left"/>
      <w:pPr>
        <w:ind w:left="720" w:hanging="360"/>
      </w:pPr>
      <w:rPr>
        <w:rFonts w:ascii="Times New Roman" w:hAnsi="Times New Roman" w:cs="Times New Roman"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29144B"/>
    <w:multiLevelType w:val="multilevel"/>
    <w:tmpl w:val="03FADAB8"/>
    <w:lvl w:ilvl="0">
      <w:start w:val="1"/>
      <w:numFmt w:val="decimal"/>
      <w:lvlText w:val="%1"/>
      <w:lvlJc w:val="left"/>
      <w:pPr>
        <w:tabs>
          <w:tab w:val="num" w:pos="432"/>
        </w:tabs>
        <w:ind w:left="432" w:hanging="432"/>
      </w:pPr>
      <w:rPr>
        <w:rFonts w:hint="default"/>
        <w:sz w:val="28"/>
        <w:szCs w:val="28"/>
      </w:rPr>
    </w:lvl>
    <w:lvl w:ilvl="1">
      <w:start w:val="1"/>
      <w:numFmt w:val="decimal"/>
      <w:lvlRestart w:val="0"/>
      <w:lvlText w:val="%1.%2"/>
      <w:lvlJc w:val="left"/>
      <w:pPr>
        <w:tabs>
          <w:tab w:val="num" w:pos="576"/>
        </w:tabs>
        <w:ind w:left="576" w:hanging="576"/>
      </w:pPr>
      <w:rPr>
        <w:rFonts w:ascii="Times New Roman" w:hAnsi="Times New Roman" w:cs="Times New Roman" w:hint="default"/>
        <w:sz w:val="28"/>
        <w:szCs w:val="28"/>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7E931ED"/>
    <w:multiLevelType w:val="multilevel"/>
    <w:tmpl w:val="FFA045CA"/>
    <w:lvl w:ilvl="0">
      <w:start w:val="1"/>
      <w:numFmt w:val="decimal"/>
      <w:lvlText w:val="%1"/>
      <w:lvlJc w:val="left"/>
      <w:pPr>
        <w:tabs>
          <w:tab w:val="num" w:pos="432"/>
        </w:tabs>
        <w:ind w:left="432" w:hanging="432"/>
      </w:pPr>
      <w:rPr>
        <w:rFonts w:ascii="Arial" w:hAnsi="Arial" w:hint="default"/>
        <w:b/>
        <w:i w:val="0"/>
        <w:sz w:val="32"/>
      </w:rPr>
    </w:lvl>
    <w:lvl w:ilvl="1">
      <w:start w:val="1"/>
      <w:numFmt w:val="decimal"/>
      <w:lvlText w:val="%1.%2"/>
      <w:lvlJc w:val="left"/>
      <w:pPr>
        <w:tabs>
          <w:tab w:val="num" w:pos="576"/>
        </w:tabs>
        <w:ind w:left="576" w:hanging="576"/>
      </w:pPr>
      <w:rPr>
        <w:rFonts w:ascii="Arial" w:hAnsi="Arial" w:hint="default"/>
        <w:b/>
        <w:i w:val="0"/>
        <w:sz w:val="24"/>
      </w:rPr>
    </w:lvl>
    <w:lvl w:ilvl="2">
      <w:start w:val="1"/>
      <w:numFmt w:val="decimal"/>
      <w:lvlText w:val="%1.%2.%3"/>
      <w:lvlJc w:val="left"/>
      <w:pPr>
        <w:tabs>
          <w:tab w:val="num" w:pos="720"/>
        </w:tabs>
        <w:ind w:left="720" w:hanging="720"/>
      </w:pPr>
      <w:rPr>
        <w:rFonts w:ascii="Arial" w:hAnsi="Arial" w:hint="default"/>
        <w:b/>
        <w:i/>
        <w:sz w:val="24"/>
      </w:rPr>
    </w:lvl>
    <w:lvl w:ilvl="3">
      <w:start w:val="1"/>
      <w:numFmt w:val="decimal"/>
      <w:lvlText w:val="%1.%2.%3.%4"/>
      <w:lvlJc w:val="left"/>
      <w:pPr>
        <w:tabs>
          <w:tab w:val="num" w:pos="864"/>
        </w:tabs>
        <w:ind w:left="864" w:hanging="864"/>
      </w:pPr>
      <w:rPr>
        <w:rFonts w:ascii="Arial" w:hAnsi="Arial" w:hint="default"/>
        <w:b w:val="0"/>
        <w:i/>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DEB2A05"/>
    <w:multiLevelType w:val="multilevel"/>
    <w:tmpl w:val="6DB4F60E"/>
    <w:lvl w:ilvl="0">
      <w:start w:val="1"/>
      <w:numFmt w:val="decimal"/>
      <w:lvlText w:val="%1"/>
      <w:lvlJc w:val="left"/>
      <w:pPr>
        <w:tabs>
          <w:tab w:val="num" w:pos="432"/>
        </w:tabs>
        <w:ind w:left="432" w:hanging="432"/>
      </w:pPr>
      <w:rPr>
        <w:rFonts w:hint="default"/>
        <w:sz w:val="28"/>
        <w:szCs w:val="28"/>
      </w:rPr>
    </w:lvl>
    <w:lvl w:ilvl="1">
      <w:start w:val="1"/>
      <w:numFmt w:val="decimal"/>
      <w:lvlText w:val="%1.%2"/>
      <w:lvlJc w:val="left"/>
      <w:pPr>
        <w:tabs>
          <w:tab w:val="num" w:pos="576"/>
        </w:tabs>
        <w:ind w:left="576" w:hanging="576"/>
      </w:pPr>
      <w:rPr>
        <w:rFonts w:ascii="Times New Roman" w:hAnsi="Times New Roman" w:cs="Times New Roman"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F4376B9"/>
    <w:multiLevelType w:val="hybridMultilevel"/>
    <w:tmpl w:val="2AD4607A"/>
    <w:lvl w:ilvl="0" w:tplc="A978FDA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F9723D4"/>
    <w:multiLevelType w:val="multilevel"/>
    <w:tmpl w:val="1D0A69A4"/>
    <w:lvl w:ilvl="0">
      <w:start w:val="1"/>
      <w:numFmt w:val="decimal"/>
      <w:lvlText w:val="%1"/>
      <w:lvlJc w:val="left"/>
      <w:pPr>
        <w:tabs>
          <w:tab w:val="num" w:pos="432"/>
        </w:tabs>
        <w:ind w:left="432" w:hanging="432"/>
      </w:pPr>
      <w:rPr>
        <w:rFonts w:hint="default"/>
        <w:sz w:val="28"/>
        <w:szCs w:val="28"/>
      </w:rPr>
    </w:lvl>
    <w:lvl w:ilvl="1">
      <w:start w:val="1"/>
      <w:numFmt w:val="decimal"/>
      <w:lvlText w:val="%1.%2"/>
      <w:lvlJc w:val="left"/>
      <w:pPr>
        <w:tabs>
          <w:tab w:val="num" w:pos="576"/>
        </w:tabs>
        <w:ind w:left="576" w:hanging="576"/>
      </w:pPr>
      <w:rPr>
        <w:rFonts w:ascii="Times New Roman" w:hAnsi="Times New Roman" w:cs="Times New Roman"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72904920">
    <w:abstractNumId w:val="19"/>
  </w:num>
  <w:num w:numId="2" w16cid:durableId="1668436947">
    <w:abstractNumId w:val="27"/>
  </w:num>
  <w:num w:numId="3" w16cid:durableId="500511237">
    <w:abstractNumId w:val="9"/>
  </w:num>
  <w:num w:numId="4" w16cid:durableId="354038375">
    <w:abstractNumId w:val="18"/>
  </w:num>
  <w:num w:numId="5" w16cid:durableId="686754769">
    <w:abstractNumId w:val="25"/>
  </w:num>
  <w:num w:numId="6" w16cid:durableId="709575583">
    <w:abstractNumId w:val="22"/>
  </w:num>
  <w:num w:numId="7" w16cid:durableId="1717973575">
    <w:abstractNumId w:val="22"/>
  </w:num>
  <w:num w:numId="8" w16cid:durableId="1278634450">
    <w:abstractNumId w:val="22"/>
  </w:num>
  <w:num w:numId="9" w16cid:durableId="1431854461">
    <w:abstractNumId w:val="8"/>
  </w:num>
  <w:num w:numId="10" w16cid:durableId="685790706">
    <w:abstractNumId w:val="23"/>
  </w:num>
  <w:num w:numId="11" w16cid:durableId="199588850">
    <w:abstractNumId w:val="5"/>
  </w:num>
  <w:num w:numId="12" w16cid:durableId="933786049">
    <w:abstractNumId w:val="12"/>
  </w:num>
  <w:num w:numId="13" w16cid:durableId="1565489545">
    <w:abstractNumId w:val="7"/>
  </w:num>
  <w:num w:numId="14" w16cid:durableId="1201211589">
    <w:abstractNumId w:val="29"/>
  </w:num>
  <w:num w:numId="15" w16cid:durableId="1288050639">
    <w:abstractNumId w:val="3"/>
  </w:num>
  <w:num w:numId="16" w16cid:durableId="1071732211">
    <w:abstractNumId w:val="7"/>
    <w:lvlOverride w:ilvl="0">
      <w:startOverride w:val="1"/>
    </w:lvlOverride>
  </w:num>
  <w:num w:numId="17" w16cid:durableId="17801739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2401644">
    <w:abstractNumId w:val="22"/>
  </w:num>
  <w:num w:numId="19" w16cid:durableId="848953887">
    <w:abstractNumId w:val="7"/>
    <w:lvlOverride w:ilvl="0">
      <w:startOverride w:val="1"/>
    </w:lvlOverride>
  </w:num>
  <w:num w:numId="20" w16cid:durableId="1226407819">
    <w:abstractNumId w:val="21"/>
  </w:num>
  <w:num w:numId="21" w16cid:durableId="41056267">
    <w:abstractNumId w:val="1"/>
  </w:num>
  <w:num w:numId="22" w16cid:durableId="1492941264">
    <w:abstractNumId w:val="30"/>
  </w:num>
  <w:num w:numId="23" w16cid:durableId="561526609">
    <w:abstractNumId w:val="11"/>
  </w:num>
  <w:num w:numId="24" w16cid:durableId="168101128">
    <w:abstractNumId w:val="20"/>
  </w:num>
  <w:num w:numId="25" w16cid:durableId="15938574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90072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0384172">
    <w:abstractNumId w:val="10"/>
  </w:num>
  <w:num w:numId="28" w16cid:durableId="1736705759">
    <w:abstractNumId w:val="17"/>
  </w:num>
  <w:num w:numId="29" w16cid:durableId="410546199">
    <w:abstractNumId w:val="24"/>
  </w:num>
  <w:num w:numId="30" w16cid:durableId="15316436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46983237">
    <w:abstractNumId w:val="15"/>
  </w:num>
  <w:num w:numId="32" w16cid:durableId="1330790052">
    <w:abstractNumId w:val="4"/>
  </w:num>
  <w:num w:numId="33" w16cid:durableId="1404792982">
    <w:abstractNumId w:val="0"/>
  </w:num>
  <w:num w:numId="34" w16cid:durableId="1757094696">
    <w:abstractNumId w:val="6"/>
  </w:num>
  <w:num w:numId="35" w16cid:durableId="2079085647">
    <w:abstractNumId w:val="26"/>
  </w:num>
  <w:num w:numId="36" w16cid:durableId="2059743358">
    <w:abstractNumId w:val="13"/>
  </w:num>
  <w:num w:numId="37" w16cid:durableId="771435736">
    <w:abstractNumId w:val="2"/>
  </w:num>
  <w:num w:numId="38" w16cid:durableId="735248516">
    <w:abstractNumId w:val="16"/>
  </w:num>
  <w:num w:numId="39" w16cid:durableId="882599905">
    <w:abstractNumId w:val="28"/>
  </w:num>
  <w:num w:numId="40" w16cid:durableId="19691622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B16"/>
    <w:rsid w:val="00014313"/>
    <w:rsid w:val="00037FEC"/>
    <w:rsid w:val="00044087"/>
    <w:rsid w:val="00044F70"/>
    <w:rsid w:val="000559F7"/>
    <w:rsid w:val="000654C9"/>
    <w:rsid w:val="00096188"/>
    <w:rsid w:val="000B3127"/>
    <w:rsid w:val="000C0F6D"/>
    <w:rsid w:val="000E243F"/>
    <w:rsid w:val="001032E9"/>
    <w:rsid w:val="00114474"/>
    <w:rsid w:val="00124D40"/>
    <w:rsid w:val="001337D5"/>
    <w:rsid w:val="00195F9F"/>
    <w:rsid w:val="001A4006"/>
    <w:rsid w:val="001A7894"/>
    <w:rsid w:val="001E4C86"/>
    <w:rsid w:val="00225C89"/>
    <w:rsid w:val="00267DE8"/>
    <w:rsid w:val="00271665"/>
    <w:rsid w:val="00277BE4"/>
    <w:rsid w:val="00286348"/>
    <w:rsid w:val="00294D08"/>
    <w:rsid w:val="002F4661"/>
    <w:rsid w:val="002F59BE"/>
    <w:rsid w:val="00306AEA"/>
    <w:rsid w:val="00315843"/>
    <w:rsid w:val="00324684"/>
    <w:rsid w:val="00361B9B"/>
    <w:rsid w:val="00366572"/>
    <w:rsid w:val="00373A56"/>
    <w:rsid w:val="003B0CB2"/>
    <w:rsid w:val="003B1AB0"/>
    <w:rsid w:val="003C7E21"/>
    <w:rsid w:val="003D396B"/>
    <w:rsid w:val="003D68DB"/>
    <w:rsid w:val="00404BEB"/>
    <w:rsid w:val="00474CE1"/>
    <w:rsid w:val="004869B0"/>
    <w:rsid w:val="00495E85"/>
    <w:rsid w:val="004B1DC9"/>
    <w:rsid w:val="004E71A6"/>
    <w:rsid w:val="00512C8F"/>
    <w:rsid w:val="00523366"/>
    <w:rsid w:val="0057249C"/>
    <w:rsid w:val="00587E3B"/>
    <w:rsid w:val="005B4C74"/>
    <w:rsid w:val="005D3947"/>
    <w:rsid w:val="005E679B"/>
    <w:rsid w:val="00601B16"/>
    <w:rsid w:val="00607126"/>
    <w:rsid w:val="00625366"/>
    <w:rsid w:val="006620F9"/>
    <w:rsid w:val="00664413"/>
    <w:rsid w:val="00676B6A"/>
    <w:rsid w:val="006B06B8"/>
    <w:rsid w:val="006E4E38"/>
    <w:rsid w:val="00702840"/>
    <w:rsid w:val="0072723A"/>
    <w:rsid w:val="007334CD"/>
    <w:rsid w:val="00750FE8"/>
    <w:rsid w:val="00754CCE"/>
    <w:rsid w:val="00757FB5"/>
    <w:rsid w:val="00766A22"/>
    <w:rsid w:val="0078464A"/>
    <w:rsid w:val="007B5DAC"/>
    <w:rsid w:val="007D232A"/>
    <w:rsid w:val="008A3142"/>
    <w:rsid w:val="008B5747"/>
    <w:rsid w:val="00930182"/>
    <w:rsid w:val="00944ED6"/>
    <w:rsid w:val="0094692B"/>
    <w:rsid w:val="00962094"/>
    <w:rsid w:val="00970BE6"/>
    <w:rsid w:val="00975ECB"/>
    <w:rsid w:val="009A2756"/>
    <w:rsid w:val="009D674F"/>
    <w:rsid w:val="00A1176E"/>
    <w:rsid w:val="00A169B0"/>
    <w:rsid w:val="00A26374"/>
    <w:rsid w:val="00A62925"/>
    <w:rsid w:val="00A7094E"/>
    <w:rsid w:val="00A77CF5"/>
    <w:rsid w:val="00AA3DA4"/>
    <w:rsid w:val="00AE1399"/>
    <w:rsid w:val="00B64C92"/>
    <w:rsid w:val="00B8796A"/>
    <w:rsid w:val="00BA5719"/>
    <w:rsid w:val="00BF7B0F"/>
    <w:rsid w:val="00C0235B"/>
    <w:rsid w:val="00C0242B"/>
    <w:rsid w:val="00C33048"/>
    <w:rsid w:val="00C62427"/>
    <w:rsid w:val="00C7456C"/>
    <w:rsid w:val="00CA6B73"/>
    <w:rsid w:val="00CD4921"/>
    <w:rsid w:val="00CE0FEF"/>
    <w:rsid w:val="00D4774A"/>
    <w:rsid w:val="00D9754D"/>
    <w:rsid w:val="00E0686F"/>
    <w:rsid w:val="00E2554D"/>
    <w:rsid w:val="00E44DB3"/>
    <w:rsid w:val="00EA7BA9"/>
    <w:rsid w:val="00EF0D03"/>
    <w:rsid w:val="00F02E69"/>
    <w:rsid w:val="00F15852"/>
    <w:rsid w:val="00F930C5"/>
    <w:rsid w:val="00FA16E6"/>
    <w:rsid w:val="00FC7D9D"/>
    <w:rsid w:val="00FE55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51206827"/>
  <w15:docId w15:val="{9CB2A123-B59A-4D28-ACDC-E0BC58EB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7B0F"/>
    <w:rPr>
      <w:sz w:val="24"/>
      <w:szCs w:val="24"/>
    </w:rPr>
  </w:style>
  <w:style w:type="paragraph" w:styleId="Nadpis1">
    <w:name w:val="heading 1"/>
    <w:next w:val="Zkladntext"/>
    <w:uiPriority w:val="9"/>
    <w:qFormat/>
    <w:rsid w:val="002F59BE"/>
    <w:pPr>
      <w:keepNext/>
      <w:numPr>
        <w:numId w:val="13"/>
      </w:numPr>
      <w:spacing w:before="240" w:after="60" w:line="276" w:lineRule="auto"/>
      <w:outlineLvl w:val="0"/>
    </w:pPr>
    <w:rPr>
      <w:b/>
      <w:bCs/>
      <w:kern w:val="32"/>
      <w:sz w:val="32"/>
      <w:szCs w:val="32"/>
      <w:lang w:eastAsia="en-US"/>
    </w:rPr>
  </w:style>
  <w:style w:type="paragraph" w:styleId="Nadpis2">
    <w:name w:val="heading 2"/>
    <w:basedOn w:val="Nadpis1"/>
    <w:qFormat/>
    <w:rsid w:val="000559F7"/>
    <w:pPr>
      <w:numPr>
        <w:ilvl w:val="1"/>
      </w:numPr>
      <w:spacing w:before="180" w:after="0"/>
      <w:outlineLvl w:val="1"/>
    </w:pPr>
    <w:rPr>
      <w:bCs w:val="0"/>
      <w:sz w:val="28"/>
      <w:szCs w:val="36"/>
    </w:rPr>
  </w:style>
  <w:style w:type="paragraph" w:styleId="Nadpis3">
    <w:name w:val="heading 3"/>
    <w:basedOn w:val="Nadpis1"/>
    <w:qFormat/>
    <w:rsid w:val="000559F7"/>
    <w:pPr>
      <w:numPr>
        <w:ilvl w:val="2"/>
      </w:numPr>
      <w:spacing w:before="180" w:after="0"/>
      <w:outlineLvl w:val="2"/>
    </w:pPr>
    <w:rPr>
      <w:bCs w:val="0"/>
      <w:sz w:val="24"/>
      <w:szCs w:val="27"/>
    </w:rPr>
  </w:style>
  <w:style w:type="paragraph" w:styleId="Nadpis4">
    <w:name w:val="heading 4"/>
    <w:basedOn w:val="Normln"/>
    <w:next w:val="Normln"/>
    <w:qFormat/>
    <w:rsid w:val="002F59BE"/>
    <w:pPr>
      <w:keepNext/>
      <w:spacing w:before="240" w:after="60"/>
      <w:outlineLvl w:val="3"/>
    </w:pPr>
    <w:rPr>
      <w:b/>
      <w:bCs/>
      <w:sz w:val="22"/>
      <w:szCs w:val="28"/>
    </w:rPr>
  </w:style>
  <w:style w:type="paragraph" w:styleId="Nadpis5">
    <w:name w:val="heading 5"/>
    <w:basedOn w:val="Normln"/>
    <w:next w:val="Normln"/>
    <w:qFormat/>
    <w:rsid w:val="002F59BE"/>
    <w:pPr>
      <w:spacing w:before="240" w:after="60"/>
      <w:outlineLvl w:val="4"/>
    </w:pPr>
    <w:rPr>
      <w:b/>
      <w:bCs/>
      <w:i/>
      <w:iCs/>
      <w:sz w:val="26"/>
      <w:szCs w:val="26"/>
    </w:rPr>
  </w:style>
  <w:style w:type="paragraph" w:styleId="Nadpis6">
    <w:name w:val="heading 6"/>
    <w:basedOn w:val="Normln"/>
    <w:next w:val="Normln"/>
    <w:qFormat/>
    <w:rsid w:val="002F59BE"/>
    <w:pPr>
      <w:spacing w:before="240" w:after="60"/>
      <w:outlineLvl w:val="5"/>
    </w:pPr>
    <w:rPr>
      <w:b/>
      <w:bCs/>
      <w:sz w:val="22"/>
      <w:szCs w:val="22"/>
    </w:rPr>
  </w:style>
  <w:style w:type="paragraph" w:styleId="Nadpis7">
    <w:name w:val="heading 7"/>
    <w:basedOn w:val="Normln"/>
    <w:next w:val="Normln"/>
    <w:qFormat/>
    <w:rsid w:val="002F59BE"/>
    <w:pPr>
      <w:keepNext/>
      <w:jc w:val="both"/>
      <w:outlineLvl w:val="6"/>
    </w:pPr>
    <w:rPr>
      <w:b/>
      <w:szCs w:val="20"/>
    </w:rPr>
  </w:style>
  <w:style w:type="paragraph" w:styleId="Nadpis8">
    <w:name w:val="heading 8"/>
    <w:basedOn w:val="Normln"/>
    <w:next w:val="Normln"/>
    <w:qFormat/>
    <w:rsid w:val="002F59BE"/>
    <w:pPr>
      <w:spacing w:before="240" w:after="60"/>
      <w:outlineLvl w:val="7"/>
    </w:pPr>
    <w:rPr>
      <w:i/>
      <w:iCs/>
    </w:rPr>
  </w:style>
  <w:style w:type="paragraph" w:styleId="Nadpis9">
    <w:name w:val="heading 9"/>
    <w:basedOn w:val="Normln"/>
    <w:next w:val="Normln"/>
    <w:qFormat/>
    <w:rsid w:val="002F59BE"/>
    <w:pPr>
      <w:spacing w:before="240" w:after="60"/>
      <w:outlineLvl w:val="8"/>
    </w:pPr>
    <w:rPr>
      <w:rFonts w:ascii="Arial" w:hAnsi="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link w:val="ZkladntextChar"/>
    <w:rsid w:val="00C62427"/>
    <w:pPr>
      <w:spacing w:before="120"/>
      <w:ind w:firstLine="567"/>
      <w:contextualSpacing/>
      <w:jc w:val="both"/>
    </w:pPr>
    <w:rPr>
      <w:sz w:val="22"/>
      <w:szCs w:val="24"/>
    </w:rPr>
  </w:style>
  <w:style w:type="paragraph" w:customStyle="1" w:styleId="Nadpis-Neslovan">
    <w:name w:val="Nadpis-Nečíslovaný"/>
    <w:basedOn w:val="Nadpis1"/>
    <w:rsid w:val="00664413"/>
    <w:pPr>
      <w:numPr>
        <w:numId w:val="0"/>
      </w:numPr>
    </w:pPr>
  </w:style>
  <w:style w:type="paragraph" w:customStyle="1" w:styleId="Zkladntext-bezodsazen">
    <w:name w:val="Základní text - bez odsazení"/>
    <w:basedOn w:val="Zkladntext"/>
    <w:rsid w:val="00BF7B0F"/>
    <w:pPr>
      <w:ind w:firstLine="0"/>
    </w:pPr>
  </w:style>
  <w:style w:type="character" w:styleId="Hypertextovodkaz">
    <w:name w:val="Hyperlink"/>
    <w:basedOn w:val="Standardnpsmoodstavce"/>
    <w:rPr>
      <w:color w:val="0000FF"/>
      <w:u w:val="single"/>
    </w:rPr>
  </w:style>
  <w:style w:type="paragraph" w:customStyle="1" w:styleId="AbstraktResume">
    <w:name w:val="Abstrakt_Resume"/>
    <w:basedOn w:val="Normln"/>
    <w:next w:val="Normln"/>
    <w:rsid w:val="00676B6A"/>
    <w:pPr>
      <w:spacing w:before="480" w:after="120"/>
      <w:ind w:left="284" w:right="284"/>
      <w:contextualSpacing/>
    </w:pPr>
    <w:rPr>
      <w:rFonts w:cs="Arial"/>
      <w:b/>
    </w:rPr>
  </w:style>
  <w:style w:type="paragraph" w:customStyle="1" w:styleId="AbstraktResume-text">
    <w:name w:val="Abstrakt_Resume-text"/>
    <w:basedOn w:val="Zkladntext"/>
    <w:rsid w:val="00676B6A"/>
    <w:pPr>
      <w:spacing w:after="240"/>
      <w:ind w:left="284" w:right="284"/>
    </w:pPr>
    <w:rPr>
      <w:rFonts w:cs="Arial"/>
      <w:i/>
    </w:rPr>
  </w:style>
  <w:style w:type="paragraph" w:customStyle="1" w:styleId="Autor">
    <w:name w:val="Autor"/>
    <w:basedOn w:val="Zkladntext"/>
    <w:next w:val="Zkladntext"/>
    <w:rsid w:val="00A1176E"/>
    <w:pPr>
      <w:spacing w:before="480"/>
      <w:ind w:firstLine="0"/>
      <w:jc w:val="center"/>
    </w:pPr>
    <w:rPr>
      <w:rFonts w:cs="Arial"/>
      <w:b/>
      <w:i/>
      <w:sz w:val="24"/>
      <w:szCs w:val="20"/>
    </w:rPr>
  </w:style>
  <w:style w:type="paragraph" w:customStyle="1" w:styleId="Autor-Firma">
    <w:name w:val="Autor-Firma"/>
    <w:basedOn w:val="Autor"/>
    <w:rsid w:val="00676B6A"/>
    <w:pPr>
      <w:spacing w:before="0"/>
      <w:contextualSpacing w:val="0"/>
    </w:pPr>
    <w:rPr>
      <w:b w:val="0"/>
    </w:rPr>
  </w:style>
  <w:style w:type="paragraph" w:customStyle="1" w:styleId="Jmeno">
    <w:name w:val="Jmeno"/>
    <w:basedOn w:val="Normln"/>
    <w:semiHidden/>
    <w:rsid w:val="00676B6A"/>
    <w:pPr>
      <w:suppressAutoHyphens/>
      <w:jc w:val="center"/>
    </w:pPr>
    <w:rPr>
      <w:i/>
      <w:sz w:val="22"/>
      <w:lang w:eastAsia="ar-SA"/>
    </w:rPr>
  </w:style>
  <w:style w:type="paragraph" w:customStyle="1" w:styleId="Keywords">
    <w:name w:val="Key words"/>
    <w:basedOn w:val="AbstraktResume-text"/>
    <w:rsid w:val="00267DE8"/>
    <w:pPr>
      <w:spacing w:before="0" w:after="360"/>
      <w:ind w:firstLine="0"/>
      <w:jc w:val="left"/>
    </w:pPr>
  </w:style>
  <w:style w:type="paragraph" w:customStyle="1" w:styleId="Literatura">
    <w:name w:val="Literatura"/>
    <w:basedOn w:val="Zkladntext"/>
    <w:next w:val="Literatura-poloka"/>
    <w:rsid w:val="00267DE8"/>
    <w:pPr>
      <w:spacing w:before="240" w:after="120"/>
      <w:ind w:firstLine="0"/>
    </w:pPr>
    <w:rPr>
      <w:rFonts w:cs="Arial"/>
      <w:b/>
      <w:color w:val="000000"/>
      <w:sz w:val="24"/>
      <w:szCs w:val="20"/>
      <w:lang w:eastAsia="pl-PL"/>
    </w:rPr>
  </w:style>
  <w:style w:type="paragraph" w:customStyle="1" w:styleId="Vzorec">
    <w:name w:val="Vzorec"/>
    <w:basedOn w:val="Zkladntext"/>
    <w:rsid w:val="00607126"/>
    <w:pPr>
      <w:tabs>
        <w:tab w:val="center" w:pos="4536"/>
        <w:tab w:val="right" w:pos="8789"/>
      </w:tabs>
    </w:pPr>
  </w:style>
  <w:style w:type="paragraph" w:customStyle="1" w:styleId="Literatura-poloka">
    <w:name w:val="Literatura-položka"/>
    <w:basedOn w:val="Normln"/>
    <w:qFormat/>
    <w:rsid w:val="003B0CB2"/>
    <w:pPr>
      <w:numPr>
        <w:numId w:val="5"/>
      </w:numPr>
      <w:tabs>
        <w:tab w:val="left" w:pos="397"/>
      </w:tabs>
      <w:spacing w:before="120" w:after="120"/>
      <w:ind w:left="397" w:hanging="397"/>
    </w:pPr>
    <w:rPr>
      <w:rFonts w:cs="Arial"/>
      <w:sz w:val="22"/>
    </w:rPr>
  </w:style>
  <w:style w:type="paragraph" w:customStyle="1" w:styleId="Klovslova">
    <w:name w:val="Klíčová slova"/>
    <w:basedOn w:val="Keywords"/>
    <w:qFormat/>
    <w:rsid w:val="00BA5719"/>
    <w:rPr>
      <w:rFonts w:cs="Times New Roman"/>
      <w:b/>
    </w:rPr>
  </w:style>
  <w:style w:type="paragraph" w:styleId="Textpoznpodarou">
    <w:name w:val="footnote text"/>
    <w:basedOn w:val="Normln"/>
    <w:link w:val="TextpoznpodarouChar"/>
    <w:uiPriority w:val="99"/>
    <w:semiHidden/>
    <w:unhideWhenUsed/>
    <w:rsid w:val="00044087"/>
    <w:rPr>
      <w:sz w:val="20"/>
      <w:szCs w:val="20"/>
    </w:rPr>
  </w:style>
  <w:style w:type="character" w:customStyle="1" w:styleId="TextpoznpodarouChar">
    <w:name w:val="Text pozn. pod čarou Char"/>
    <w:basedOn w:val="Standardnpsmoodstavce"/>
    <w:link w:val="Textpoznpodarou"/>
    <w:uiPriority w:val="99"/>
    <w:semiHidden/>
    <w:rsid w:val="00044087"/>
  </w:style>
  <w:style w:type="paragraph" w:customStyle="1" w:styleId="Nzevlnku">
    <w:name w:val="Název článku"/>
    <w:rsid w:val="00676B6A"/>
    <w:pPr>
      <w:spacing w:before="240"/>
      <w:jc w:val="center"/>
    </w:pPr>
    <w:rPr>
      <w:rFonts w:cs="Arial"/>
      <w:b/>
      <w:kern w:val="32"/>
      <w:sz w:val="32"/>
      <w:szCs w:val="28"/>
      <w:lang w:eastAsia="sk-SK"/>
    </w:rPr>
  </w:style>
  <w:style w:type="paragraph" w:customStyle="1" w:styleId="NzevlnkuEN">
    <w:name w:val="Název článku(EN)"/>
    <w:basedOn w:val="Nzevlnku"/>
    <w:rsid w:val="00676B6A"/>
    <w:pPr>
      <w:spacing w:before="0"/>
    </w:pPr>
    <w:rPr>
      <w:lang w:val="en-US"/>
    </w:rPr>
  </w:style>
  <w:style w:type="character" w:styleId="Znakapoznpodarou">
    <w:name w:val="footnote reference"/>
    <w:basedOn w:val="Standardnpsmoodstavce"/>
    <w:uiPriority w:val="99"/>
    <w:semiHidden/>
    <w:unhideWhenUsed/>
    <w:rsid w:val="00044087"/>
    <w:rPr>
      <w:vertAlign w:val="superscript"/>
    </w:rPr>
  </w:style>
  <w:style w:type="paragraph" w:customStyle="1" w:styleId="AbstractResumeEN">
    <w:name w:val="Abstract_Resume (EN)"/>
    <w:basedOn w:val="AbstraktResume"/>
    <w:qFormat/>
    <w:rsid w:val="00BA5719"/>
    <w:pPr>
      <w:spacing w:before="360"/>
    </w:pPr>
    <w:rPr>
      <w:rFonts w:cs="Times New Roman"/>
      <w:lang w:val="en-US"/>
    </w:rPr>
  </w:style>
  <w:style w:type="paragraph" w:styleId="Prosttext">
    <w:name w:val="Plain Text"/>
    <w:basedOn w:val="Normln"/>
    <w:link w:val="ProsttextChar"/>
    <w:semiHidden/>
    <w:rsid w:val="00676B6A"/>
    <w:rPr>
      <w:rFonts w:ascii="Courier New" w:hAnsi="Courier New" w:cs="Courier New"/>
      <w:sz w:val="20"/>
      <w:szCs w:val="20"/>
      <w:lang w:val="sk-SK" w:eastAsia="sk-SK"/>
    </w:rPr>
  </w:style>
  <w:style w:type="character" w:customStyle="1" w:styleId="ProsttextChar">
    <w:name w:val="Prostý text Char"/>
    <w:basedOn w:val="Standardnpsmoodstavce"/>
    <w:link w:val="Prosttext"/>
    <w:semiHidden/>
    <w:rsid w:val="00676B6A"/>
    <w:rPr>
      <w:rFonts w:ascii="Courier New" w:hAnsi="Courier New" w:cs="Courier New"/>
      <w:lang w:val="sk-SK" w:eastAsia="sk-SK"/>
    </w:rPr>
  </w:style>
  <w:style w:type="paragraph" w:styleId="Titulek">
    <w:name w:val="caption"/>
    <w:basedOn w:val="Zkladntext"/>
    <w:next w:val="Normln"/>
    <w:uiPriority w:val="35"/>
    <w:qFormat/>
    <w:rsid w:val="00366572"/>
    <w:pPr>
      <w:spacing w:before="100" w:beforeAutospacing="1" w:after="240"/>
      <w:jc w:val="center"/>
    </w:pPr>
    <w:rPr>
      <w:rFonts w:cs="Arial"/>
      <w:bCs/>
      <w:i/>
      <w:sz w:val="20"/>
      <w:szCs w:val="18"/>
    </w:rPr>
  </w:style>
  <w:style w:type="paragraph" w:customStyle="1" w:styleId="AbstractResume-textEN">
    <w:name w:val="Abstract_Resume-text (EN)"/>
    <w:basedOn w:val="AbstraktResume-text"/>
    <w:qFormat/>
    <w:rsid w:val="005D3947"/>
    <w:rPr>
      <w:rFonts w:cs="Times New Roman"/>
      <w:lang w:val="en-US"/>
    </w:rPr>
  </w:style>
  <w:style w:type="paragraph" w:customStyle="1" w:styleId="Titulek-tabulka">
    <w:name w:val="Titulek-tabulka"/>
    <w:basedOn w:val="Titulek"/>
    <w:rsid w:val="00FC7D9D"/>
    <w:pPr>
      <w:keepNext/>
      <w:spacing w:before="240" w:after="100" w:afterAutospacing="1"/>
      <w:ind w:firstLine="284"/>
      <w:contextualSpacing w:val="0"/>
    </w:pPr>
    <w:rPr>
      <w:b/>
      <w:szCs w:val="20"/>
    </w:rPr>
  </w:style>
  <w:style w:type="paragraph" w:customStyle="1" w:styleId="Seznam-odrky">
    <w:name w:val="Seznam-odrážky"/>
    <w:basedOn w:val="Zkladntext"/>
    <w:rsid w:val="00CE0FEF"/>
    <w:pPr>
      <w:numPr>
        <w:numId w:val="10"/>
      </w:numPr>
      <w:tabs>
        <w:tab w:val="clear" w:pos="737"/>
        <w:tab w:val="left" w:pos="567"/>
      </w:tabs>
      <w:ind w:left="568" w:hanging="284"/>
      <w:jc w:val="left"/>
    </w:pPr>
    <w:rPr>
      <w:rFonts w:cs="Arial"/>
    </w:rPr>
  </w:style>
  <w:style w:type="paragraph" w:customStyle="1" w:styleId="Seznam-teky">
    <w:name w:val="Seznam-tečky"/>
    <w:basedOn w:val="Seznam-odrky"/>
    <w:qFormat/>
    <w:rsid w:val="00CE0FEF"/>
    <w:pPr>
      <w:numPr>
        <w:numId w:val="11"/>
      </w:numPr>
      <w:ind w:left="567" w:hanging="283"/>
    </w:pPr>
  </w:style>
  <w:style w:type="paragraph" w:customStyle="1" w:styleId="Seznam-abc">
    <w:name w:val="Seznam-abc"/>
    <w:basedOn w:val="Zkladntext-prvnodsazen"/>
    <w:rsid w:val="00CE0FEF"/>
    <w:pPr>
      <w:numPr>
        <w:numId w:val="12"/>
      </w:numPr>
      <w:tabs>
        <w:tab w:val="clear" w:pos="737"/>
        <w:tab w:val="left" w:pos="567"/>
      </w:tabs>
      <w:spacing w:before="120" w:after="0"/>
      <w:ind w:left="568" w:hanging="284"/>
    </w:pPr>
    <w:rPr>
      <w:sz w:val="22"/>
      <w:lang w:eastAsia="sk-SK"/>
    </w:rPr>
  </w:style>
  <w:style w:type="paragraph" w:styleId="Zkladntext-prvnodsazen">
    <w:name w:val="Body Text First Indent"/>
    <w:basedOn w:val="Zkladntext"/>
    <w:link w:val="Zkladntext-prvnodsazenChar"/>
    <w:uiPriority w:val="99"/>
    <w:semiHidden/>
    <w:unhideWhenUsed/>
    <w:rsid w:val="00D4774A"/>
    <w:pPr>
      <w:spacing w:before="0" w:after="120"/>
      <w:ind w:firstLine="210"/>
      <w:jc w:val="left"/>
    </w:pPr>
    <w:rPr>
      <w:sz w:val="24"/>
    </w:rPr>
  </w:style>
  <w:style w:type="character" w:customStyle="1" w:styleId="ZkladntextChar">
    <w:name w:val="Základní text Char"/>
    <w:basedOn w:val="Standardnpsmoodstavce"/>
    <w:link w:val="Zkladntext"/>
    <w:rsid w:val="00C62427"/>
    <w:rPr>
      <w:sz w:val="22"/>
      <w:szCs w:val="24"/>
      <w:lang w:val="cs-CZ" w:eastAsia="cs-CZ" w:bidi="ar-SA"/>
    </w:rPr>
  </w:style>
  <w:style w:type="character" w:customStyle="1" w:styleId="Zkladntext-prvnodsazenChar">
    <w:name w:val="Základní text - první odsazený Char"/>
    <w:basedOn w:val="ZkladntextChar"/>
    <w:link w:val="Zkladntext-prvnodsazen"/>
    <w:rsid w:val="00D4774A"/>
    <w:rPr>
      <w:sz w:val="22"/>
      <w:szCs w:val="24"/>
      <w:lang w:val="cs-CZ" w:eastAsia="cs-CZ" w:bidi="ar-SA"/>
    </w:rPr>
  </w:style>
  <w:style w:type="character" w:styleId="Sledovanodkaz">
    <w:name w:val="FollowedHyperlink"/>
    <w:basedOn w:val="Standardnpsmoodstavce"/>
    <w:uiPriority w:val="99"/>
    <w:semiHidden/>
    <w:unhideWhenUsed/>
    <w:rsid w:val="00366572"/>
    <w:rPr>
      <w:color w:val="800080"/>
      <w:u w:val="single"/>
    </w:rPr>
  </w:style>
  <w:style w:type="paragraph" w:styleId="Textbubliny">
    <w:name w:val="Balloon Text"/>
    <w:basedOn w:val="Normln"/>
    <w:link w:val="TextbublinyChar"/>
    <w:uiPriority w:val="99"/>
    <w:semiHidden/>
    <w:unhideWhenUsed/>
    <w:rsid w:val="00CA6B73"/>
    <w:rPr>
      <w:rFonts w:ascii="Tahoma" w:hAnsi="Tahoma" w:cs="Tahoma"/>
      <w:sz w:val="16"/>
      <w:szCs w:val="16"/>
    </w:rPr>
  </w:style>
  <w:style w:type="character" w:customStyle="1" w:styleId="TextbublinyChar">
    <w:name w:val="Text bubliny Char"/>
    <w:basedOn w:val="Standardnpsmoodstavce"/>
    <w:link w:val="Textbubliny"/>
    <w:uiPriority w:val="99"/>
    <w:semiHidden/>
    <w:rsid w:val="00CA6B73"/>
    <w:rPr>
      <w:rFonts w:ascii="Tahoma" w:hAnsi="Tahoma" w:cs="Tahoma"/>
      <w:sz w:val="16"/>
      <w:szCs w:val="16"/>
    </w:rPr>
  </w:style>
  <w:style w:type="paragraph" w:styleId="Zhlav">
    <w:name w:val="header"/>
    <w:basedOn w:val="Normln"/>
    <w:link w:val="ZhlavChar"/>
    <w:uiPriority w:val="99"/>
    <w:unhideWhenUsed/>
    <w:rsid w:val="00CA6B73"/>
    <w:pPr>
      <w:tabs>
        <w:tab w:val="center" w:pos="4536"/>
        <w:tab w:val="right" w:pos="9072"/>
      </w:tabs>
    </w:pPr>
  </w:style>
  <w:style w:type="character" w:customStyle="1" w:styleId="ZhlavChar">
    <w:name w:val="Záhlaví Char"/>
    <w:basedOn w:val="Standardnpsmoodstavce"/>
    <w:link w:val="Zhlav"/>
    <w:uiPriority w:val="99"/>
    <w:rsid w:val="00CA6B73"/>
    <w:rPr>
      <w:sz w:val="24"/>
      <w:szCs w:val="24"/>
    </w:rPr>
  </w:style>
  <w:style w:type="paragraph" w:styleId="Zpat">
    <w:name w:val="footer"/>
    <w:basedOn w:val="Normln"/>
    <w:link w:val="ZpatChar"/>
    <w:uiPriority w:val="99"/>
    <w:unhideWhenUsed/>
    <w:rsid w:val="00CA6B73"/>
    <w:pPr>
      <w:tabs>
        <w:tab w:val="center" w:pos="4536"/>
        <w:tab w:val="right" w:pos="9072"/>
      </w:tabs>
    </w:pPr>
  </w:style>
  <w:style w:type="character" w:customStyle="1" w:styleId="ZpatChar">
    <w:name w:val="Zápatí Char"/>
    <w:basedOn w:val="Standardnpsmoodstavce"/>
    <w:link w:val="Zpat"/>
    <w:uiPriority w:val="99"/>
    <w:rsid w:val="00CA6B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hyperlink" Target="http://gama.fsv.cvut.cz/~cepek/proj/bp/2008/ivan-majornik-bp-2008.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hyperlink" Target="http://oko.asu.cas.cz/pecny/zgpspol.html" TargetMode="External"/><Relationship Id="rId2" Type="http://schemas.openxmlformats.org/officeDocument/2006/relationships/styles" Target="styles.xml"/><Relationship Id="rId16" Type="http://schemas.openxmlformats.org/officeDocument/2006/relationships/hyperlink" Target="http://oko.asu.cas.cz/pecny/histo.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jpeg"/><Relationship Id="rId10" Type="http://schemas.openxmlformats.org/officeDocument/2006/relationships/oleObject" Target="embeddings/oleObject2.bin"/><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udska\ARCHIV%20SDMG\2013%20SEMIN&#193;&#344;\Sborn&#237;k_&#353;ablona_SDMG_2013.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Sborník_šablona_SDMG_2013.dot</Template>
  <TotalTime>1</TotalTime>
  <Pages>4</Pages>
  <Words>720</Words>
  <Characters>4250</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Sborník_šablona_SDMG_2013</vt:lpstr>
    </vt:vector>
  </TitlesOfParts>
  <Company>VSB</Company>
  <LinksUpToDate>false</LinksUpToDate>
  <CharactersWithSpaces>4961</CharactersWithSpaces>
  <SharedDoc>false</SharedDoc>
  <HLinks>
    <vt:vector size="18" baseType="variant">
      <vt:variant>
        <vt:i4>1572942</vt:i4>
      </vt:variant>
      <vt:variant>
        <vt:i4>24</vt:i4>
      </vt:variant>
      <vt:variant>
        <vt:i4>0</vt:i4>
      </vt:variant>
      <vt:variant>
        <vt:i4>5</vt:i4>
      </vt:variant>
      <vt:variant>
        <vt:lpwstr>http://gama.fsv.cvut.cz/~cepek/proj/bp/2008/ivan-majornik-bp-2008.pdf</vt:lpwstr>
      </vt:variant>
      <vt:variant>
        <vt:lpwstr/>
      </vt:variant>
      <vt:variant>
        <vt:i4>655453</vt:i4>
      </vt:variant>
      <vt:variant>
        <vt:i4>21</vt:i4>
      </vt:variant>
      <vt:variant>
        <vt:i4>0</vt:i4>
      </vt:variant>
      <vt:variant>
        <vt:i4>5</vt:i4>
      </vt:variant>
      <vt:variant>
        <vt:lpwstr>http://oko.asu.cas.cz/pecny/zgpspol.html</vt:lpwstr>
      </vt:variant>
      <vt:variant>
        <vt:lpwstr/>
      </vt:variant>
      <vt:variant>
        <vt:i4>7077951</vt:i4>
      </vt:variant>
      <vt:variant>
        <vt:i4>18</vt:i4>
      </vt:variant>
      <vt:variant>
        <vt:i4>0</vt:i4>
      </vt:variant>
      <vt:variant>
        <vt:i4>5</vt:i4>
      </vt:variant>
      <vt:variant>
        <vt:lpwstr>http://oko.asu.cas.cz/pecny/histo.html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Sborník_šablona_SDMG_2013</dc:title>
  <dc:creator>Danudska</dc:creator>
  <cp:lastModifiedBy>Dana V</cp:lastModifiedBy>
  <cp:revision>2</cp:revision>
  <cp:lastPrinted>2010-04-22T23:35:00Z</cp:lastPrinted>
  <dcterms:created xsi:type="dcterms:W3CDTF">2026-09-09T14:54:00Z</dcterms:created>
  <dcterms:modified xsi:type="dcterms:W3CDTF">2026-09-09T14:54:00Z</dcterms:modified>
</cp:coreProperties>
</file>