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61" w:rsidRPr="00CD79FA" w:rsidRDefault="000D6161" w:rsidP="00F055CA">
      <w:pPr>
        <w:jc w:val="both"/>
        <w:rPr>
          <w:i/>
        </w:rPr>
      </w:pPr>
      <w:bookmarkStart w:id="0" w:name="_GoBack"/>
      <w:bookmarkEnd w:id="0"/>
    </w:p>
    <w:p w:rsidR="00BF0D67" w:rsidRPr="00CD79FA" w:rsidRDefault="00482793" w:rsidP="00553A37">
      <w:pPr>
        <w:jc w:val="center"/>
        <w:rPr>
          <w:b/>
        </w:rPr>
      </w:pPr>
      <w:r w:rsidRPr="00CD79FA">
        <w:rPr>
          <w:b/>
        </w:rPr>
        <w:t>Přehled nových</w:t>
      </w:r>
      <w:r w:rsidR="00391487" w:rsidRPr="00CD79FA">
        <w:rPr>
          <w:b/>
        </w:rPr>
        <w:t xml:space="preserve"> předpisů horního práva</w:t>
      </w:r>
      <w:r w:rsidR="00F055CA" w:rsidRPr="00CD79FA">
        <w:rPr>
          <w:b/>
        </w:rPr>
        <w:t xml:space="preserve"> v roce 20</w:t>
      </w:r>
      <w:r w:rsidR="00BB33F8" w:rsidRPr="00CD79FA">
        <w:rPr>
          <w:b/>
        </w:rPr>
        <w:t>1</w:t>
      </w:r>
      <w:r w:rsidR="00D610FF">
        <w:rPr>
          <w:b/>
        </w:rPr>
        <w:t>6</w:t>
      </w:r>
      <w:r w:rsidR="00391487" w:rsidRPr="00CD79FA">
        <w:rPr>
          <w:b/>
        </w:rPr>
        <w:t xml:space="preserve"> </w:t>
      </w:r>
    </w:p>
    <w:p w:rsidR="000B79FF" w:rsidRDefault="000B79FF" w:rsidP="00AD105C">
      <w:pPr>
        <w:jc w:val="both"/>
        <w:rPr>
          <w:u w:val="single"/>
        </w:rPr>
      </w:pPr>
    </w:p>
    <w:p w:rsidR="00E53867" w:rsidRPr="007A487C" w:rsidRDefault="00E53867" w:rsidP="00E53867">
      <w:pPr>
        <w:pStyle w:val="Zkladntext"/>
        <w:rPr>
          <w:b w:val="0"/>
          <w:sz w:val="24"/>
          <w:szCs w:val="24"/>
          <w:u w:val="single"/>
        </w:rPr>
      </w:pPr>
      <w:r w:rsidRPr="007A487C">
        <w:rPr>
          <w:b w:val="0"/>
          <w:sz w:val="24"/>
          <w:szCs w:val="24"/>
          <w:u w:val="single"/>
        </w:rPr>
        <w:t xml:space="preserve">Zákon č. </w:t>
      </w:r>
      <w:r w:rsidR="00E41693">
        <w:rPr>
          <w:b w:val="0"/>
          <w:sz w:val="24"/>
          <w:szCs w:val="24"/>
          <w:u w:val="single"/>
        </w:rPr>
        <w:t>89</w:t>
      </w:r>
      <w:r w:rsidRPr="007A487C">
        <w:rPr>
          <w:b w:val="0"/>
          <w:sz w:val="24"/>
          <w:szCs w:val="24"/>
          <w:u w:val="single"/>
        </w:rPr>
        <w:t>/201</w:t>
      </w:r>
      <w:r w:rsidR="00E41693">
        <w:rPr>
          <w:b w:val="0"/>
          <w:sz w:val="24"/>
          <w:szCs w:val="24"/>
          <w:u w:val="single"/>
        </w:rPr>
        <w:t>6</w:t>
      </w:r>
      <w:r w:rsidRPr="007A487C">
        <w:rPr>
          <w:b w:val="0"/>
          <w:sz w:val="24"/>
          <w:szCs w:val="24"/>
          <w:u w:val="single"/>
        </w:rPr>
        <w:t xml:space="preserve"> Sb., </w:t>
      </w:r>
    </w:p>
    <w:p w:rsidR="00E41693" w:rsidRDefault="00E41693" w:rsidP="00E53867">
      <w:pPr>
        <w:pStyle w:val="Zkladntext"/>
        <w:rPr>
          <w:b w:val="0"/>
          <w:sz w:val="24"/>
          <w:szCs w:val="24"/>
        </w:rPr>
      </w:pPr>
      <w:r w:rsidRPr="00E53867">
        <w:rPr>
          <w:b w:val="0"/>
          <w:sz w:val="24"/>
          <w:szCs w:val="24"/>
        </w:rPr>
        <w:t xml:space="preserve">ze </w:t>
      </w:r>
      <w:r>
        <w:rPr>
          <w:b w:val="0"/>
          <w:sz w:val="24"/>
          <w:szCs w:val="24"/>
        </w:rPr>
        <w:t>dne 3</w:t>
      </w:r>
      <w:r w:rsidRPr="00E53867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března</w:t>
      </w:r>
      <w:r w:rsidRPr="00E53867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 xml:space="preserve">6, </w:t>
      </w:r>
      <w:r w:rsidR="00BC6CE0" w:rsidRPr="00BC6CE0">
        <w:rPr>
          <w:b w:val="0"/>
          <w:sz w:val="24"/>
          <w:szCs w:val="24"/>
        </w:rPr>
        <w:t xml:space="preserve">kterým se mění </w:t>
      </w:r>
      <w:r w:rsidR="00147B32" w:rsidRPr="00147B32">
        <w:rPr>
          <w:b w:val="0"/>
          <w:sz w:val="24"/>
          <w:szCs w:val="24"/>
        </w:rPr>
        <w:t xml:space="preserve">zákon č. </w:t>
      </w:r>
      <w:r>
        <w:rPr>
          <w:b w:val="0"/>
          <w:sz w:val="24"/>
          <w:szCs w:val="24"/>
        </w:rPr>
        <w:t>44</w:t>
      </w:r>
      <w:r w:rsidR="00147B32" w:rsidRPr="00147B32">
        <w:rPr>
          <w:b w:val="0"/>
          <w:sz w:val="24"/>
          <w:szCs w:val="24"/>
        </w:rPr>
        <w:t>/19</w:t>
      </w:r>
      <w:r>
        <w:rPr>
          <w:b w:val="0"/>
          <w:sz w:val="24"/>
          <w:szCs w:val="24"/>
        </w:rPr>
        <w:t>88</w:t>
      </w:r>
      <w:r w:rsidR="00147B32" w:rsidRPr="00147B32">
        <w:rPr>
          <w:b w:val="0"/>
          <w:sz w:val="24"/>
          <w:szCs w:val="24"/>
        </w:rPr>
        <w:t xml:space="preserve"> Sb., </w:t>
      </w:r>
      <w:r w:rsidRPr="00E41693">
        <w:rPr>
          <w:b w:val="0"/>
          <w:sz w:val="24"/>
          <w:szCs w:val="24"/>
        </w:rPr>
        <w:t>o ochraně a využití nerostného bohatství (horní zákon), ve znění pozdějších předpisů</w:t>
      </w:r>
      <w:r>
        <w:rPr>
          <w:b w:val="0"/>
          <w:sz w:val="24"/>
          <w:szCs w:val="24"/>
        </w:rPr>
        <w:t>,</w:t>
      </w:r>
      <w:r w:rsidR="00E53867">
        <w:rPr>
          <w:sz w:val="24"/>
          <w:szCs w:val="24"/>
        </w:rPr>
        <w:t xml:space="preserve"> </w:t>
      </w:r>
      <w:r w:rsidR="00E53867">
        <w:rPr>
          <w:b w:val="0"/>
          <w:sz w:val="24"/>
          <w:szCs w:val="24"/>
        </w:rPr>
        <w:t xml:space="preserve">účinnost </w:t>
      </w:r>
      <w:r w:rsidR="00BC6CE0">
        <w:rPr>
          <w:b w:val="0"/>
          <w:sz w:val="24"/>
          <w:szCs w:val="24"/>
        </w:rPr>
        <w:t>1</w:t>
      </w:r>
      <w:r w:rsidR="00E53867">
        <w:rPr>
          <w:b w:val="0"/>
          <w:sz w:val="24"/>
          <w:szCs w:val="24"/>
        </w:rPr>
        <w:t xml:space="preserve">. </w:t>
      </w:r>
      <w:r w:rsidR="00147B32">
        <w:rPr>
          <w:b w:val="0"/>
          <w:sz w:val="24"/>
          <w:szCs w:val="24"/>
        </w:rPr>
        <w:t>1</w:t>
      </w:r>
      <w:r w:rsidR="00E53867">
        <w:rPr>
          <w:b w:val="0"/>
          <w:sz w:val="24"/>
          <w:szCs w:val="24"/>
        </w:rPr>
        <w:t>. 201</w:t>
      </w:r>
      <w:r>
        <w:rPr>
          <w:b w:val="0"/>
          <w:sz w:val="24"/>
          <w:szCs w:val="24"/>
        </w:rPr>
        <w:t>7</w:t>
      </w:r>
      <w:r w:rsidR="00E53867">
        <w:rPr>
          <w:b w:val="0"/>
          <w:sz w:val="24"/>
          <w:szCs w:val="24"/>
        </w:rPr>
        <w:t>.</w:t>
      </w:r>
      <w:r w:rsidR="00BC6CE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Zákon se týká </w:t>
      </w:r>
      <w:r w:rsidR="000D6161">
        <w:rPr>
          <w:b w:val="0"/>
          <w:sz w:val="24"/>
          <w:szCs w:val="24"/>
        </w:rPr>
        <w:t xml:space="preserve">především </w:t>
      </w:r>
      <w:r>
        <w:rPr>
          <w:b w:val="0"/>
          <w:sz w:val="24"/>
          <w:szCs w:val="24"/>
        </w:rPr>
        <w:t>zavedení nové</w:t>
      </w:r>
      <w:r w:rsidR="000D6161">
        <w:rPr>
          <w:b w:val="0"/>
          <w:sz w:val="24"/>
          <w:szCs w:val="24"/>
        </w:rPr>
        <w:t>ho</w:t>
      </w:r>
      <w:r>
        <w:rPr>
          <w:b w:val="0"/>
          <w:sz w:val="24"/>
          <w:szCs w:val="24"/>
        </w:rPr>
        <w:t xml:space="preserve"> </w:t>
      </w:r>
      <w:r w:rsidR="00EC2E21">
        <w:rPr>
          <w:b w:val="0"/>
          <w:sz w:val="24"/>
          <w:szCs w:val="24"/>
        </w:rPr>
        <w:t>způsobu</w:t>
      </w:r>
      <w:r>
        <w:rPr>
          <w:b w:val="0"/>
          <w:sz w:val="24"/>
          <w:szCs w:val="24"/>
        </w:rPr>
        <w:t xml:space="preserve"> výpočtu a placení </w:t>
      </w:r>
      <w:r w:rsidRPr="00E41693">
        <w:rPr>
          <w:b w:val="0"/>
          <w:sz w:val="24"/>
          <w:szCs w:val="24"/>
        </w:rPr>
        <w:t>úhrad z dobývacích prostorů a z nerostů vydobytých na výhradních ložiskách</w:t>
      </w:r>
      <w:r>
        <w:rPr>
          <w:b w:val="0"/>
          <w:sz w:val="24"/>
          <w:szCs w:val="24"/>
        </w:rPr>
        <w:t xml:space="preserve">. Dále byl zákonem nově upraven režim </w:t>
      </w:r>
      <w:r w:rsidR="00BB11B6" w:rsidRPr="00BB11B6">
        <w:rPr>
          <w:b w:val="0"/>
          <w:sz w:val="24"/>
          <w:szCs w:val="24"/>
        </w:rPr>
        <w:t>státní</w:t>
      </w:r>
      <w:r w:rsidR="00BB11B6">
        <w:rPr>
          <w:b w:val="0"/>
          <w:sz w:val="24"/>
          <w:szCs w:val="24"/>
        </w:rPr>
        <w:t>ch</w:t>
      </w:r>
      <w:r w:rsidR="00BB11B6" w:rsidRPr="00BB11B6">
        <w:rPr>
          <w:b w:val="0"/>
          <w:sz w:val="24"/>
          <w:szCs w:val="24"/>
        </w:rPr>
        <w:t xml:space="preserve"> statistických zjišťování a jejich převedení do působnosti resortních právních předpisů</w:t>
      </w:r>
      <w:r w:rsidR="00BB11B6">
        <w:rPr>
          <w:b w:val="0"/>
          <w:sz w:val="24"/>
          <w:szCs w:val="24"/>
        </w:rPr>
        <w:t xml:space="preserve"> v oblasti hornictví</w:t>
      </w:r>
      <w:r w:rsidR="00BB11B6" w:rsidRPr="00BB11B6">
        <w:rPr>
          <w:b w:val="0"/>
          <w:sz w:val="24"/>
          <w:szCs w:val="24"/>
        </w:rPr>
        <w:t>. V tomto konkrétním případě se jedná o vyřazení statistického výkazu Hor (MPO) 1-01 (Roční výkaz báňsko-technických a provozních údajů) z dalšího programu statistického zjišťování a jeho nahrazení evidencí vedenou v působnosti Ministerstva průmyslu a obchodu.</w:t>
      </w:r>
      <w:r w:rsidR="00BB11B6">
        <w:rPr>
          <w:b w:val="0"/>
          <w:sz w:val="24"/>
          <w:szCs w:val="24"/>
        </w:rPr>
        <w:t xml:space="preserve"> Dle důvodové zprávy k návrhu novely horního zákona jsou hlavními principy nové </w:t>
      </w:r>
      <w:r w:rsidR="00BB11B6" w:rsidRPr="00BB11B6">
        <w:rPr>
          <w:b w:val="0"/>
          <w:sz w:val="24"/>
          <w:szCs w:val="24"/>
        </w:rPr>
        <w:t xml:space="preserve">právní úpravy zvýšení příjmů státního rozpočtu při zachování současné výše příjmů obcím, změna způsobu výpočtu úhrady z vydobytých nerostů, změna způsobu rozdělení výnosu z úhrad z vydobytých nerostů a zjednodušení a zefektivnění postupu při správě úhrad z vydobytých nerostů. </w:t>
      </w:r>
      <w:r w:rsidR="00834680">
        <w:rPr>
          <w:b w:val="0"/>
          <w:sz w:val="24"/>
          <w:szCs w:val="24"/>
        </w:rPr>
        <w:t>Novela stanoví mj. v § 33r horního zákona nové povinnosti při vedení důlně měřické a geologické dokumentace v rámci záznamních povinností pro účel</w:t>
      </w:r>
      <w:r w:rsidR="00EC2E21">
        <w:rPr>
          <w:b w:val="0"/>
          <w:sz w:val="24"/>
          <w:szCs w:val="24"/>
        </w:rPr>
        <w:t>y</w:t>
      </w:r>
      <w:r w:rsidR="00834680">
        <w:rPr>
          <w:b w:val="0"/>
          <w:sz w:val="24"/>
          <w:szCs w:val="24"/>
        </w:rPr>
        <w:t xml:space="preserve"> úhrady z vydobytých nerostů.</w:t>
      </w:r>
    </w:p>
    <w:p w:rsidR="00FB2BA6" w:rsidRDefault="00FB2BA6" w:rsidP="00E53867">
      <w:pPr>
        <w:pStyle w:val="Zkladntext"/>
        <w:rPr>
          <w:b w:val="0"/>
          <w:sz w:val="24"/>
          <w:szCs w:val="24"/>
        </w:rPr>
      </w:pPr>
    </w:p>
    <w:p w:rsidR="00FB2BA6" w:rsidRPr="004A3546" w:rsidRDefault="00FB2BA6" w:rsidP="00FB2BA6">
      <w:pPr>
        <w:jc w:val="both"/>
        <w:rPr>
          <w:u w:val="single"/>
        </w:rPr>
      </w:pPr>
      <w:r w:rsidRPr="004A3546">
        <w:rPr>
          <w:u w:val="single"/>
        </w:rPr>
        <w:t>Zákon č. 9</w:t>
      </w:r>
      <w:r>
        <w:rPr>
          <w:u w:val="single"/>
        </w:rPr>
        <w:t>0</w:t>
      </w:r>
      <w:r w:rsidRPr="004A3546">
        <w:rPr>
          <w:u w:val="single"/>
        </w:rPr>
        <w:t xml:space="preserve">/2016 Sb., </w:t>
      </w:r>
    </w:p>
    <w:p w:rsidR="00FB2BA6" w:rsidRDefault="00FB2BA6" w:rsidP="00FB2BA6">
      <w:pPr>
        <w:jc w:val="both"/>
      </w:pPr>
      <w:r>
        <w:t xml:space="preserve">ze dne 3. března 2016, </w:t>
      </w:r>
      <w:r w:rsidRPr="004A3546">
        <w:t>o posuzování shody stanovených výrobků při jejich dodávání na trh</w:t>
      </w:r>
      <w:r>
        <w:t>, účinnost 15. 4. 2016. Dle důvodové zprávy z</w:t>
      </w:r>
      <w:r w:rsidRPr="004A3546">
        <w:t>ákon byl zpracován v souladu s uplatňováním nového legislativního rámce</w:t>
      </w:r>
      <w:r>
        <w:t xml:space="preserve"> v EU (NFL). Cílem bylo vytvořit vhodný a účinný regulační model umožňující inovaci technologií a posílení konkurenceschopnosti evropského průmyslu, který se v rámci NLF promítl do tří zásadních dokumentů: Nařízení EP a Rady (ES) č. 764/2008, kterým se stanoví postupy týkající se uplatňování některých vnitrostátních technických pravidel u výrobků uvedených v souladu s právními předpisy na trh v jiném členském státě a kterým se zrušuje rozhodnutí č. 3052/95/ES, Nařízení EP a Rady (ES) č. 765/2008, kterým se stanoví požadavky na akreditaci a dozor nad trhem týkající se uvádění výrobků na trh a kterým se zrušuje nařízení (EHS) č. 339/93 a Rozhodnutí EP a Rady č. 768/2008/ES o společném rámci pro uvádění výrobků na trh a o zrušení rozhodnutí Rady 93/465/EHS.</w:t>
      </w:r>
      <w:r w:rsidRPr="00875E48">
        <w:t xml:space="preserve"> Splnění harmonizovaných technických požadavků je podmínkou pro volný pohyb výrobků na jednotném evropském trhu. </w:t>
      </w:r>
    </w:p>
    <w:p w:rsidR="00FB2BA6" w:rsidRDefault="00FB2BA6" w:rsidP="00FB2BA6">
      <w:pPr>
        <w:jc w:val="both"/>
      </w:pPr>
    </w:p>
    <w:p w:rsidR="00FB2BA6" w:rsidRPr="007A487C" w:rsidRDefault="00FB2BA6" w:rsidP="00FB2BA6">
      <w:pPr>
        <w:jc w:val="both"/>
        <w:rPr>
          <w:u w:val="single"/>
        </w:rPr>
      </w:pPr>
      <w:r w:rsidRPr="007A487C">
        <w:rPr>
          <w:u w:val="single"/>
        </w:rPr>
        <w:t xml:space="preserve">Zákon č. </w:t>
      </w:r>
      <w:r>
        <w:rPr>
          <w:u w:val="single"/>
        </w:rPr>
        <w:t>91</w:t>
      </w:r>
      <w:r w:rsidRPr="007A487C">
        <w:rPr>
          <w:u w:val="single"/>
        </w:rPr>
        <w:t>/201</w:t>
      </w:r>
      <w:r>
        <w:rPr>
          <w:u w:val="single"/>
        </w:rPr>
        <w:t>6</w:t>
      </w:r>
      <w:r w:rsidRPr="007A487C">
        <w:rPr>
          <w:u w:val="single"/>
        </w:rPr>
        <w:t xml:space="preserve"> Sb., </w:t>
      </w:r>
    </w:p>
    <w:p w:rsidR="00FB2BA6" w:rsidRDefault="00FB2BA6" w:rsidP="00FB2BA6">
      <w:pPr>
        <w:jc w:val="both"/>
      </w:pPr>
      <w:r>
        <w:t xml:space="preserve">ze dne 3. března 2016, </w:t>
      </w:r>
      <w:r w:rsidRPr="008A37F5">
        <w:t>kterým se mění zákon č. 22/1997 Sb., o technických požadavcích na výrobky a o změně a doplnění některých zákonů, ve znění pozdějších předpisů, a některé další zákony</w:t>
      </w:r>
      <w:r w:rsidRPr="004352E3">
        <w:t>,</w:t>
      </w:r>
      <w:r>
        <w:t xml:space="preserve"> účinnost 15. 4. 2016. Zákon byl vydán</w:t>
      </w:r>
      <w:r w:rsidRPr="008A37F5">
        <w:t xml:space="preserve"> v návaznosti na </w:t>
      </w:r>
      <w:r>
        <w:t xml:space="preserve">zákon č. 90/2016 Sb., který </w:t>
      </w:r>
      <w:r w:rsidRPr="00DE438B">
        <w:t>se vztah</w:t>
      </w:r>
      <w:r>
        <w:t>uje</w:t>
      </w:r>
      <w:r w:rsidRPr="00DE438B">
        <w:t xml:space="preserve"> na výrobky, pro které na základě nového legislativního rámce byly vydány nové právní předpisy EU. Implementace předpisů EU, operujících s institutem oznámených subjektů, </w:t>
      </w:r>
      <w:r>
        <w:t xml:space="preserve">není tedy již </w:t>
      </w:r>
      <w:r w:rsidRPr="00DE438B">
        <w:t xml:space="preserve">zajištěna prostřednictvím zákona č. 22/1997 Sb. a nařízení vlády vydaného k jeho provedení, ale zákonem o posuzování shody. V takovém případě </w:t>
      </w:r>
      <w:r>
        <w:t>bylo</w:t>
      </w:r>
      <w:r w:rsidRPr="00DE438B">
        <w:t xml:space="preserve"> </w:t>
      </w:r>
      <w:r w:rsidR="00EC2E21">
        <w:t xml:space="preserve">mj. </w:t>
      </w:r>
      <w:r w:rsidRPr="00DE438B">
        <w:t>třeba, aby zákon č. 22/1997 Sb. neduplikoval ustanovení o oznámených subjektech, ale odkazoval na zákon o posuzování shody.</w:t>
      </w:r>
      <w:r>
        <w:t xml:space="preserve"> Součástí zákona je i změna v ustanovení § 40 odst. 5 písm. e) zákona č. </w:t>
      </w:r>
      <w:r w:rsidRPr="00280E1F">
        <w:t>61/198</w:t>
      </w:r>
      <w:r>
        <w:t>8 Sb</w:t>
      </w:r>
      <w:r w:rsidRPr="00280E1F">
        <w:t>.</w:t>
      </w:r>
    </w:p>
    <w:p w:rsidR="00FB2BA6" w:rsidRPr="004352E3" w:rsidRDefault="00FB2BA6" w:rsidP="00FB2BA6">
      <w:pPr>
        <w:jc w:val="both"/>
      </w:pPr>
      <w:r w:rsidRPr="00280E1F">
        <w:t xml:space="preserve"> </w:t>
      </w:r>
      <w:r>
        <w:t xml:space="preserve"> </w:t>
      </w:r>
    </w:p>
    <w:p w:rsidR="00FB2BA6" w:rsidRPr="00477882" w:rsidRDefault="00FB2BA6" w:rsidP="00FB2BA6">
      <w:pPr>
        <w:jc w:val="both"/>
        <w:rPr>
          <w:u w:val="single"/>
        </w:rPr>
      </w:pPr>
      <w:r w:rsidRPr="00477882">
        <w:rPr>
          <w:u w:val="single"/>
        </w:rPr>
        <w:t xml:space="preserve">Zákon č. </w:t>
      </w:r>
      <w:r>
        <w:rPr>
          <w:u w:val="single"/>
        </w:rPr>
        <w:t>193</w:t>
      </w:r>
      <w:r w:rsidRPr="00477882">
        <w:rPr>
          <w:u w:val="single"/>
        </w:rPr>
        <w:t xml:space="preserve">/2016 Sb., </w:t>
      </w:r>
    </w:p>
    <w:p w:rsidR="00FB2BA6" w:rsidRDefault="00FB2BA6" w:rsidP="00FB2BA6">
      <w:pPr>
        <w:jc w:val="both"/>
      </w:pPr>
      <w:r w:rsidRPr="00477882">
        <w:t xml:space="preserve">ze dne </w:t>
      </w:r>
      <w:r>
        <w:t>25</w:t>
      </w:r>
      <w:r w:rsidRPr="00477882">
        <w:t xml:space="preserve">. </w:t>
      </w:r>
      <w:r>
        <w:t>května</w:t>
      </w:r>
      <w:r w:rsidRPr="00477882">
        <w:t xml:space="preserve"> 2016, kterým se mění zákon č. 85/2012 Sb., o ukládání oxidu uhličitého do přírodních horninových struktur a o změně některých zákonů, ve znění pozdějších předpisů</w:t>
      </w:r>
      <w:r>
        <w:t xml:space="preserve">, </w:t>
      </w:r>
      <w:r>
        <w:lastRenderedPageBreak/>
        <w:t xml:space="preserve">účinnost 2. 7. 2016. </w:t>
      </w:r>
      <w:r w:rsidRPr="00477882">
        <w:t xml:space="preserve">Cílem </w:t>
      </w:r>
      <w:r>
        <w:t>zákona</w:t>
      </w:r>
      <w:r w:rsidRPr="00477882">
        <w:t xml:space="preserve"> je prostřednictvím úpravy zákona o ukládání oxidu uhličitého provést </w:t>
      </w:r>
      <w:r>
        <w:t xml:space="preserve">některá </w:t>
      </w:r>
      <w:r w:rsidRPr="00477882">
        <w:t xml:space="preserve">ustanovení </w:t>
      </w:r>
      <w:r w:rsidR="00EC2E21">
        <w:t>a Přílohy I směrnice 2009/31/ES</w:t>
      </w:r>
      <w:r w:rsidRPr="00477882">
        <w:t xml:space="preserve"> o geologickém ukládání oxidu uhličitého tak, aby jejich provedení do českého právního řádu bylo v souladu s evropským právem i dle názoru </w:t>
      </w:r>
      <w:r w:rsidR="00EC2E21">
        <w:t>EK</w:t>
      </w:r>
      <w:r w:rsidRPr="00477882">
        <w:t xml:space="preserve">. </w:t>
      </w:r>
    </w:p>
    <w:p w:rsidR="00FB2BA6" w:rsidRPr="00477882" w:rsidRDefault="00FB2BA6" w:rsidP="00FB2BA6">
      <w:pPr>
        <w:jc w:val="both"/>
      </w:pPr>
    </w:p>
    <w:p w:rsidR="00FB2BA6" w:rsidRPr="00DE438B" w:rsidRDefault="00FB2BA6" w:rsidP="00FB2BA6">
      <w:pPr>
        <w:jc w:val="both"/>
        <w:rPr>
          <w:u w:val="single"/>
        </w:rPr>
      </w:pPr>
      <w:r w:rsidRPr="00DE438B">
        <w:rPr>
          <w:u w:val="single"/>
        </w:rPr>
        <w:t>Zákon č. 2</w:t>
      </w:r>
      <w:r>
        <w:rPr>
          <w:u w:val="single"/>
        </w:rPr>
        <w:t>43</w:t>
      </w:r>
      <w:r w:rsidRPr="00DE438B">
        <w:rPr>
          <w:u w:val="single"/>
        </w:rPr>
        <w:t xml:space="preserve">/2016 Sb., </w:t>
      </w:r>
    </w:p>
    <w:p w:rsidR="00FB2BA6" w:rsidRPr="00DE438B" w:rsidRDefault="00FB2BA6" w:rsidP="00FB2BA6">
      <w:pPr>
        <w:jc w:val="both"/>
      </w:pPr>
      <w:r w:rsidRPr="00DE438B">
        <w:t xml:space="preserve">ze dne 14. července 2016, kterým se mění některé zákony v souvislosti s přijetím </w:t>
      </w:r>
      <w:r>
        <w:t>celního</w:t>
      </w:r>
      <w:r w:rsidRPr="00DE438B">
        <w:t xml:space="preserve"> zákona, účinnost </w:t>
      </w:r>
      <w:r>
        <w:t>29</w:t>
      </w:r>
      <w:r w:rsidRPr="00DE438B">
        <w:t xml:space="preserve">. </w:t>
      </w:r>
      <w:r>
        <w:t>7</w:t>
      </w:r>
      <w:r w:rsidRPr="00DE438B">
        <w:t>. 201</w:t>
      </w:r>
      <w:r>
        <w:t>6</w:t>
      </w:r>
      <w:r w:rsidRPr="00DE438B">
        <w:t xml:space="preserve">. Součástí zákona je i drobná změna v ustanovení § </w:t>
      </w:r>
      <w:r>
        <w:t>25j odst. 1 zákona č. 61/1988 Sb.</w:t>
      </w:r>
      <w:r w:rsidRPr="00DE438B">
        <w:t xml:space="preserve"> </w:t>
      </w:r>
    </w:p>
    <w:p w:rsidR="00BB11B6" w:rsidRDefault="00BB11B6" w:rsidP="00E53867">
      <w:pPr>
        <w:pStyle w:val="Zkladntext"/>
        <w:rPr>
          <w:sz w:val="24"/>
          <w:szCs w:val="24"/>
        </w:rPr>
      </w:pPr>
    </w:p>
    <w:p w:rsidR="00BB11B6" w:rsidRPr="00BB11B6" w:rsidRDefault="00BB11B6" w:rsidP="00BB11B6">
      <w:pPr>
        <w:jc w:val="both"/>
        <w:rPr>
          <w:u w:val="single"/>
        </w:rPr>
      </w:pPr>
      <w:r w:rsidRPr="00BB11B6">
        <w:rPr>
          <w:u w:val="single"/>
        </w:rPr>
        <w:t xml:space="preserve">Zákon č. </w:t>
      </w:r>
      <w:r>
        <w:rPr>
          <w:u w:val="single"/>
        </w:rPr>
        <w:t>264</w:t>
      </w:r>
      <w:r w:rsidRPr="00BB11B6">
        <w:rPr>
          <w:u w:val="single"/>
        </w:rPr>
        <w:t xml:space="preserve">/2016 Sb., </w:t>
      </w:r>
    </w:p>
    <w:p w:rsidR="00BB11B6" w:rsidRPr="00BB11B6" w:rsidRDefault="00BB11B6" w:rsidP="00BB11B6">
      <w:pPr>
        <w:jc w:val="both"/>
      </w:pPr>
      <w:r w:rsidRPr="00BB11B6">
        <w:t xml:space="preserve">ze dne </w:t>
      </w:r>
      <w:r>
        <w:t>14</w:t>
      </w:r>
      <w:r w:rsidRPr="00BB11B6">
        <w:t xml:space="preserve">. </w:t>
      </w:r>
      <w:r>
        <w:t>července</w:t>
      </w:r>
      <w:r w:rsidRPr="00BB11B6">
        <w:t xml:space="preserve"> 2016, kterým se mění </w:t>
      </w:r>
      <w:r>
        <w:t>některé zákony v souvislosti s přijetím atomového zákona</w:t>
      </w:r>
      <w:r w:rsidRPr="00BB11B6">
        <w:t>, účinnost 1. 1. 2017. Součástí zákona je i drobná změna v ustanovení § 1</w:t>
      </w:r>
      <w:r>
        <w:t xml:space="preserve">8 horního zákona, kam se doplňuje nový </w:t>
      </w:r>
      <w:r w:rsidR="008A37F5">
        <w:t>odst. 4, který říká, že v</w:t>
      </w:r>
      <w:r w:rsidR="008A37F5" w:rsidRPr="008A37F5">
        <w:t xml:space="preserve"> chráněném území pro zvláštní zásahy do zemské kůry stanoveném pro ukládání radioaktivních odpadů v podzemních prostorech nelze povolit činnosti, které by mohly vést k narušení izolačních bariér úložných prostor a ke kontaminaci osob nebo složek životního prostředí radioaktivní látkou.</w:t>
      </w:r>
      <w:r w:rsidRPr="00BB11B6">
        <w:t xml:space="preserve"> </w:t>
      </w:r>
    </w:p>
    <w:p w:rsidR="00477882" w:rsidRDefault="00477882" w:rsidP="00DE438B">
      <w:pPr>
        <w:jc w:val="both"/>
        <w:rPr>
          <w:u w:val="single"/>
        </w:rPr>
      </w:pPr>
    </w:p>
    <w:p w:rsidR="00DE438B" w:rsidRPr="00DE438B" w:rsidRDefault="00DE438B" w:rsidP="00DE438B">
      <w:pPr>
        <w:jc w:val="both"/>
        <w:rPr>
          <w:u w:val="single"/>
        </w:rPr>
      </w:pPr>
      <w:r w:rsidRPr="00DE438B">
        <w:rPr>
          <w:u w:val="single"/>
        </w:rPr>
        <w:t xml:space="preserve">Zákon č. </w:t>
      </w:r>
      <w:r>
        <w:rPr>
          <w:u w:val="single"/>
        </w:rPr>
        <w:t>451</w:t>
      </w:r>
      <w:r w:rsidRPr="00DE438B">
        <w:rPr>
          <w:u w:val="single"/>
        </w:rPr>
        <w:t xml:space="preserve">/2016 Sb., </w:t>
      </w:r>
    </w:p>
    <w:p w:rsidR="00F26A02" w:rsidRDefault="00DE438B" w:rsidP="00F26A02">
      <w:pPr>
        <w:jc w:val="both"/>
      </w:pPr>
      <w:r w:rsidRPr="00DE438B">
        <w:t>ze dne 3</w:t>
      </w:r>
      <w:r>
        <w:t>0</w:t>
      </w:r>
      <w:r w:rsidRPr="00DE438B">
        <w:t xml:space="preserve">. </w:t>
      </w:r>
      <w:r>
        <w:t>prosince</w:t>
      </w:r>
      <w:r w:rsidRPr="00DE438B">
        <w:t xml:space="preserve"> 2016, </w:t>
      </w:r>
      <w:r w:rsidR="00A30E2A" w:rsidRPr="00A30E2A">
        <w:t>kterým se mění zákon č. 61/1988 Sb., o hornické činnosti, výbušninách a o státní báňské správě, ve znění pozdějších předpisů, a zákon č. 83/2013 Sb., o označování a sledovatelnosti výbušnin pro civilní použití</w:t>
      </w:r>
      <w:r w:rsidR="00477882">
        <w:t xml:space="preserve">, </w:t>
      </w:r>
      <w:r>
        <w:t>účinnost</w:t>
      </w:r>
      <w:r w:rsidRPr="00DE438B">
        <w:t xml:space="preserve"> 1</w:t>
      </w:r>
      <w:r>
        <w:t>3</w:t>
      </w:r>
      <w:r w:rsidRPr="00DE438B">
        <w:t>. 1. 2017.</w:t>
      </w:r>
      <w:r w:rsidR="00F26A02">
        <w:t xml:space="preserve"> </w:t>
      </w:r>
      <w:r w:rsidR="004A3546">
        <w:t>Jedná se o jednu z nejrozsáhlejších změn zákona č. 61/1988 Sb.</w:t>
      </w:r>
      <w:r w:rsidR="00A30E2A">
        <w:t>,</w:t>
      </w:r>
      <w:r w:rsidR="004A3546">
        <w:t xml:space="preserve"> neboť obsahuje 61 novelizačních bodů jeho </w:t>
      </w:r>
      <w:r w:rsidR="00A30E2A">
        <w:t>dosud platného znění</w:t>
      </w:r>
      <w:r w:rsidR="004A3546">
        <w:t xml:space="preserve">. Zákon pak obsahuje i dalších 13 novelizačních bodů </w:t>
      </w:r>
      <w:r w:rsidR="00FB2BA6">
        <w:t xml:space="preserve">týkajících se </w:t>
      </w:r>
      <w:r w:rsidR="004A3546">
        <w:t xml:space="preserve">zákona č. 83/2013 Sb. </w:t>
      </w:r>
      <w:r w:rsidR="00F26A02">
        <w:t>Nová právní úprava má za cíl dokončit transpozici požadavků směrnice EP a Rady 2014/28/EU</w:t>
      </w:r>
      <w:r w:rsidR="00F26A02" w:rsidRPr="00F26A02">
        <w:t xml:space="preserve"> o harmonizaci právních předpisů členských států týkajících se dodávání výbušnin pro civilní použití na trh a dozoru nad nimi</w:t>
      </w:r>
      <w:r w:rsidR="00F26A02">
        <w:t xml:space="preserve">, které nespadají pod technické požadavky na výbušniny a nejsou proto upraveny novým zákonem o posuzování shody stanovených výrobků při jejich uvádění na trh (zákon č. 90/2016 Sb.) a jeho prováděcím nařízením vlády o technických požadavcích na výbušniny (nařízení vlády č. 97/2016 Sb.). Současně má propojit zákon č. 61/1988 Sb. se zmíněným novým zákonem o posuzování shody, stejně jako jej provázat se zákonem č. 119/2002 Sb. (ve znění novely zákonem č. 229/2016 Sb.) v intencích usnesení Vlády České republiky ze dne 14. ledna 2015 č. 33 (přijatým v souvislosti s událostmi v areálu muničních skladů ve </w:t>
      </w:r>
      <w:proofErr w:type="spellStart"/>
      <w:r w:rsidR="00F26A02">
        <w:t>Vrběticích</w:t>
      </w:r>
      <w:proofErr w:type="spellEnd"/>
      <w:r w:rsidR="00F26A02">
        <w:t xml:space="preserve">/ Vlachovicích). Navrhovaná právní úprava současně reaguje na záměr Ministerstva pro místní rozvoj novelizovat stavební zákon a zvláštní právní předpisy upravující působnost stavebních úřadů (a to včetně zákona č. 61/1988 Sb. upravujícího mj. příslušnost u staveb skladů výbušnin) za účelem zjednodušení a zrychlení povolovacích řízení tak, aby byl zákon č. 61/1988 Sb. dotčen co možná nejnižším počtem novelizačních zásahů. V souvislosti s navrženými změnami bylo přistoupeno též k drobným úpravám ustanovení vztahujících se k dobývání ložisek nerostů, jež mají za cíl </w:t>
      </w:r>
      <w:r w:rsidR="00A30E2A">
        <w:t xml:space="preserve">mj. </w:t>
      </w:r>
      <w:r w:rsidR="00F26A02">
        <w:t>zpřesnit okruh účastníků v řízení o povolení hornické činnosti a nastavit pravidla pro efektivnější vynucování zajištění důlního díla nebo lomu či jejich likvidaci.</w:t>
      </w:r>
    </w:p>
    <w:p w:rsidR="00DE438B" w:rsidRPr="00DE438B" w:rsidRDefault="00DE438B" w:rsidP="00DE438B">
      <w:pPr>
        <w:jc w:val="both"/>
      </w:pPr>
      <w:r>
        <w:t xml:space="preserve">                                </w:t>
      </w:r>
    </w:p>
    <w:p w:rsidR="00875E48" w:rsidRPr="00875E48" w:rsidRDefault="00875E48" w:rsidP="00875E48">
      <w:pPr>
        <w:jc w:val="both"/>
        <w:rPr>
          <w:u w:val="single"/>
        </w:rPr>
      </w:pPr>
      <w:r>
        <w:rPr>
          <w:u w:val="single"/>
        </w:rPr>
        <w:t>Nařízení vlády</w:t>
      </w:r>
      <w:r w:rsidRPr="00875E48">
        <w:rPr>
          <w:u w:val="single"/>
        </w:rPr>
        <w:t xml:space="preserve"> č. 9</w:t>
      </w:r>
      <w:r>
        <w:rPr>
          <w:u w:val="single"/>
        </w:rPr>
        <w:t>7</w:t>
      </w:r>
      <w:r w:rsidRPr="00875E48">
        <w:rPr>
          <w:u w:val="single"/>
        </w:rPr>
        <w:t xml:space="preserve">/2016 Sb., </w:t>
      </w:r>
    </w:p>
    <w:p w:rsidR="00464075" w:rsidRDefault="00875E48" w:rsidP="00464075">
      <w:pPr>
        <w:jc w:val="both"/>
      </w:pPr>
      <w:r w:rsidRPr="00875E48">
        <w:t xml:space="preserve">ze dne </w:t>
      </w:r>
      <w:r>
        <w:t>16</w:t>
      </w:r>
      <w:r w:rsidRPr="00875E48">
        <w:t xml:space="preserve">. března 2016, o </w:t>
      </w:r>
      <w:r>
        <w:t>technických požadavcích na výbušniny</w:t>
      </w:r>
      <w:r w:rsidRPr="00875E48">
        <w:t xml:space="preserve">, účinnost </w:t>
      </w:r>
      <w:r>
        <w:t>20</w:t>
      </w:r>
      <w:r w:rsidRPr="00875E48">
        <w:t xml:space="preserve">. 4. 2016. </w:t>
      </w:r>
      <w:r w:rsidR="00464075">
        <w:t xml:space="preserve">Nařízení vlády připravil ČBÚ k provedení některých ustanovení nového zákona č. 90/2016 Sb., </w:t>
      </w:r>
    </w:p>
    <w:p w:rsidR="00DE438B" w:rsidRPr="00875E48" w:rsidRDefault="00464075" w:rsidP="00464075">
      <w:pPr>
        <w:jc w:val="both"/>
      </w:pPr>
      <w:r>
        <w:t>o posuzování shody stanovených výrobků při jejich dodávání na trh,</w:t>
      </w:r>
      <w:r w:rsidRPr="00464075">
        <w:t xml:space="preserve"> </w:t>
      </w:r>
      <w:r>
        <w:t xml:space="preserve">k dokončení </w:t>
      </w:r>
      <w:r w:rsidRPr="00464075">
        <w:t>transpozic</w:t>
      </w:r>
      <w:r>
        <w:t>e</w:t>
      </w:r>
      <w:r w:rsidRPr="00464075">
        <w:t xml:space="preserve"> požadavků směrnice EP a Rady 2014/28/EU o harmonizaci právních předpisů členských států </w:t>
      </w:r>
      <w:r w:rsidRPr="00464075">
        <w:lastRenderedPageBreak/>
        <w:t>týkajících se dodávání výbušnin pro civilní použití na trh a dozoru nad nimi (přepracov</w:t>
      </w:r>
      <w:r>
        <w:t>ané znění).</w:t>
      </w:r>
    </w:p>
    <w:p w:rsidR="00875E48" w:rsidRDefault="00875E48" w:rsidP="00F140D8">
      <w:pPr>
        <w:jc w:val="both"/>
        <w:rPr>
          <w:u w:val="single"/>
        </w:rPr>
      </w:pPr>
    </w:p>
    <w:p w:rsidR="00FB6712" w:rsidRDefault="0058462D" w:rsidP="002850AB">
      <w:pPr>
        <w:jc w:val="both"/>
        <w:rPr>
          <w:u w:val="single"/>
        </w:rPr>
      </w:pPr>
      <w:r>
        <w:rPr>
          <w:u w:val="single"/>
        </w:rPr>
        <w:t>Nařízení vlády č. 98/2016 Sb.,</w:t>
      </w:r>
    </w:p>
    <w:p w:rsidR="0058462D" w:rsidRPr="0058462D" w:rsidRDefault="0058462D" w:rsidP="002850AB">
      <w:pPr>
        <w:jc w:val="both"/>
      </w:pPr>
      <w:r>
        <w:t xml:space="preserve">ze dne 16. března 2016, o sazbách úhrad, účinnost 1. 1. 2017. Nařízení vlády </w:t>
      </w:r>
      <w:r w:rsidR="0034200E">
        <w:t xml:space="preserve">bylo </w:t>
      </w:r>
      <w:r>
        <w:t>vydáno podle zmocnění dle ustanovení § 33k odst. 2 horního zákona a stanoví s</w:t>
      </w:r>
      <w:r w:rsidRPr="0058462D">
        <w:t>azby úhrady z vydobytých nerostů pro jednotlivé dílčí základy úhrady</w:t>
      </w:r>
      <w:r>
        <w:t>.</w:t>
      </w:r>
    </w:p>
    <w:p w:rsidR="002F5C7A" w:rsidRDefault="002F5C7A" w:rsidP="002850AB">
      <w:pPr>
        <w:jc w:val="both"/>
      </w:pPr>
    </w:p>
    <w:p w:rsidR="002F5C7A" w:rsidRDefault="002F5C7A" w:rsidP="002850AB">
      <w:pPr>
        <w:jc w:val="both"/>
      </w:pPr>
    </w:p>
    <w:p w:rsidR="002850AB" w:rsidRPr="00CD79FA" w:rsidRDefault="002850AB" w:rsidP="002850AB">
      <w:pPr>
        <w:jc w:val="both"/>
      </w:pPr>
      <w:r w:rsidRPr="00CD79FA">
        <w:t>Ing. Martin Malíř, ČBÚ</w:t>
      </w:r>
    </w:p>
    <w:p w:rsidR="00C33A10" w:rsidRPr="00CD79FA" w:rsidRDefault="002850AB" w:rsidP="002850AB">
      <w:pPr>
        <w:jc w:val="both"/>
      </w:pPr>
      <w:r w:rsidRPr="00CD79FA">
        <w:t>Praha</w:t>
      </w:r>
      <w:r w:rsidR="00A87508" w:rsidRPr="00CD79FA">
        <w:t>,</w:t>
      </w:r>
      <w:r w:rsidR="00C33A10" w:rsidRPr="00CD79FA">
        <w:t xml:space="preserve"> </w:t>
      </w:r>
      <w:r w:rsidR="002E5635">
        <w:t>2</w:t>
      </w:r>
      <w:r w:rsidR="00A30E2A">
        <w:t>5</w:t>
      </w:r>
      <w:r w:rsidR="00F12900" w:rsidRPr="00CD79FA">
        <w:t>.</w:t>
      </w:r>
      <w:r w:rsidRPr="00CD79FA">
        <w:t xml:space="preserve"> </w:t>
      </w:r>
      <w:r w:rsidR="002F5C7A">
        <w:t>1</w:t>
      </w:r>
      <w:r w:rsidR="00513A2B" w:rsidRPr="00CD79FA">
        <w:t>.</w:t>
      </w:r>
      <w:r w:rsidRPr="00CD79FA">
        <w:t xml:space="preserve"> </w:t>
      </w:r>
      <w:r w:rsidR="00F12900" w:rsidRPr="00CD79FA">
        <w:t>20</w:t>
      </w:r>
      <w:r w:rsidR="00C06F44" w:rsidRPr="00CD79FA">
        <w:t>1</w:t>
      </w:r>
      <w:r w:rsidR="0058462D">
        <w:t>7</w:t>
      </w:r>
    </w:p>
    <w:sectPr w:rsidR="00C33A10" w:rsidRPr="00CD79FA" w:rsidSect="0020746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D4" w:rsidRDefault="002661D4">
      <w:r>
        <w:separator/>
      </w:r>
    </w:p>
  </w:endnote>
  <w:endnote w:type="continuationSeparator" w:id="0">
    <w:p w:rsidR="002661D4" w:rsidRDefault="0026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54" w:rsidRDefault="005A085E" w:rsidP="00D328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67A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7A54" w:rsidRDefault="00B67A54" w:rsidP="006447A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54" w:rsidRDefault="005A085E" w:rsidP="00D328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67A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41CE">
      <w:rPr>
        <w:rStyle w:val="slostrnky"/>
        <w:noProof/>
      </w:rPr>
      <w:t>3</w:t>
    </w:r>
    <w:r>
      <w:rPr>
        <w:rStyle w:val="slostrnky"/>
      </w:rPr>
      <w:fldChar w:fldCharType="end"/>
    </w:r>
  </w:p>
  <w:p w:rsidR="00B67A54" w:rsidRDefault="00B67A54" w:rsidP="006447A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D4" w:rsidRDefault="002661D4">
      <w:r>
        <w:separator/>
      </w:r>
    </w:p>
  </w:footnote>
  <w:footnote w:type="continuationSeparator" w:id="0">
    <w:p w:rsidR="002661D4" w:rsidRDefault="0026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55"/>
    <w:multiLevelType w:val="hybridMultilevel"/>
    <w:tmpl w:val="21C6FC10"/>
    <w:lvl w:ilvl="0" w:tplc="09322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2CEE"/>
    <w:multiLevelType w:val="hybridMultilevel"/>
    <w:tmpl w:val="095AFE4E"/>
    <w:lvl w:ilvl="0" w:tplc="20C23E64"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0226D0"/>
    <w:multiLevelType w:val="hybridMultilevel"/>
    <w:tmpl w:val="A6ACA402"/>
    <w:lvl w:ilvl="0" w:tplc="A5A89F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E8D3BD4"/>
    <w:multiLevelType w:val="hybridMultilevel"/>
    <w:tmpl w:val="8CA66690"/>
    <w:lvl w:ilvl="0" w:tplc="D372564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9FB3410"/>
    <w:multiLevelType w:val="hybridMultilevel"/>
    <w:tmpl w:val="01A2DCD8"/>
    <w:lvl w:ilvl="0" w:tplc="1C2ACF2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7600B3D"/>
    <w:multiLevelType w:val="hybridMultilevel"/>
    <w:tmpl w:val="526214FA"/>
    <w:lvl w:ilvl="0" w:tplc="09322C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9751D"/>
    <w:multiLevelType w:val="hybridMultilevel"/>
    <w:tmpl w:val="841EFCF0"/>
    <w:lvl w:ilvl="0" w:tplc="5B10D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496CCC"/>
    <w:multiLevelType w:val="hybridMultilevel"/>
    <w:tmpl w:val="20C6CCA0"/>
    <w:lvl w:ilvl="0" w:tplc="09322C9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3D40AE"/>
    <w:multiLevelType w:val="hybridMultilevel"/>
    <w:tmpl w:val="2B9436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8"/>
    <w:rsid w:val="00000A80"/>
    <w:rsid w:val="00001FFF"/>
    <w:rsid w:val="00017925"/>
    <w:rsid w:val="00025BBE"/>
    <w:rsid w:val="000404C4"/>
    <w:rsid w:val="00042BC8"/>
    <w:rsid w:val="00045E1F"/>
    <w:rsid w:val="0007533D"/>
    <w:rsid w:val="00082CC1"/>
    <w:rsid w:val="00085608"/>
    <w:rsid w:val="000929DE"/>
    <w:rsid w:val="00097949"/>
    <w:rsid w:val="000A2A3B"/>
    <w:rsid w:val="000A63BD"/>
    <w:rsid w:val="000A66B7"/>
    <w:rsid w:val="000B36E5"/>
    <w:rsid w:val="000B79FF"/>
    <w:rsid w:val="000C438E"/>
    <w:rsid w:val="000D4192"/>
    <w:rsid w:val="000D6161"/>
    <w:rsid w:val="000E2B9F"/>
    <w:rsid w:val="000E3D23"/>
    <w:rsid w:val="000F1F84"/>
    <w:rsid w:val="000F777B"/>
    <w:rsid w:val="00101280"/>
    <w:rsid w:val="001048A0"/>
    <w:rsid w:val="00111683"/>
    <w:rsid w:val="001132BE"/>
    <w:rsid w:val="00114FD1"/>
    <w:rsid w:val="00134895"/>
    <w:rsid w:val="001362F5"/>
    <w:rsid w:val="0014721C"/>
    <w:rsid w:val="00147B32"/>
    <w:rsid w:val="00150A07"/>
    <w:rsid w:val="00151273"/>
    <w:rsid w:val="00152F82"/>
    <w:rsid w:val="00156707"/>
    <w:rsid w:val="001572F1"/>
    <w:rsid w:val="00162864"/>
    <w:rsid w:val="00167EC7"/>
    <w:rsid w:val="00182F0F"/>
    <w:rsid w:val="00187BA0"/>
    <w:rsid w:val="00195245"/>
    <w:rsid w:val="001A2A74"/>
    <w:rsid w:val="001B487C"/>
    <w:rsid w:val="001B5F94"/>
    <w:rsid w:val="001C6668"/>
    <w:rsid w:val="001E3E03"/>
    <w:rsid w:val="001F509B"/>
    <w:rsid w:val="00207464"/>
    <w:rsid w:val="00214436"/>
    <w:rsid w:val="00223577"/>
    <w:rsid w:val="00230A34"/>
    <w:rsid w:val="00235B10"/>
    <w:rsid w:val="0024082B"/>
    <w:rsid w:val="002661D4"/>
    <w:rsid w:val="00280E1F"/>
    <w:rsid w:val="002850AB"/>
    <w:rsid w:val="002851B5"/>
    <w:rsid w:val="00291D7D"/>
    <w:rsid w:val="00297167"/>
    <w:rsid w:val="002A088D"/>
    <w:rsid w:val="002B1CE0"/>
    <w:rsid w:val="002C0EF0"/>
    <w:rsid w:val="002C3D7E"/>
    <w:rsid w:val="002D1344"/>
    <w:rsid w:val="002D1CA3"/>
    <w:rsid w:val="002D1EC7"/>
    <w:rsid w:val="002D44F3"/>
    <w:rsid w:val="002D5EA9"/>
    <w:rsid w:val="002E5635"/>
    <w:rsid w:val="002F5C78"/>
    <w:rsid w:val="002F5C7A"/>
    <w:rsid w:val="00310F8B"/>
    <w:rsid w:val="00315D67"/>
    <w:rsid w:val="00335439"/>
    <w:rsid w:val="0034200E"/>
    <w:rsid w:val="00347086"/>
    <w:rsid w:val="00355503"/>
    <w:rsid w:val="003620A5"/>
    <w:rsid w:val="00374DC1"/>
    <w:rsid w:val="00380CA0"/>
    <w:rsid w:val="003851FE"/>
    <w:rsid w:val="00391487"/>
    <w:rsid w:val="00397447"/>
    <w:rsid w:val="003B32B6"/>
    <w:rsid w:val="003B4EEC"/>
    <w:rsid w:val="003B6637"/>
    <w:rsid w:val="003B744F"/>
    <w:rsid w:val="003C42F1"/>
    <w:rsid w:val="003C6306"/>
    <w:rsid w:val="003C7C85"/>
    <w:rsid w:val="003D7AA9"/>
    <w:rsid w:val="003E1CB7"/>
    <w:rsid w:val="003F2633"/>
    <w:rsid w:val="003F2857"/>
    <w:rsid w:val="00401AFC"/>
    <w:rsid w:val="00405891"/>
    <w:rsid w:val="00414B04"/>
    <w:rsid w:val="00422334"/>
    <w:rsid w:val="00423902"/>
    <w:rsid w:val="004307F3"/>
    <w:rsid w:val="00431163"/>
    <w:rsid w:val="00431839"/>
    <w:rsid w:val="0043496B"/>
    <w:rsid w:val="004352E3"/>
    <w:rsid w:val="00435A1B"/>
    <w:rsid w:val="00444115"/>
    <w:rsid w:val="00444D9F"/>
    <w:rsid w:val="00456A37"/>
    <w:rsid w:val="00456F56"/>
    <w:rsid w:val="00460410"/>
    <w:rsid w:val="00460754"/>
    <w:rsid w:val="0046380B"/>
    <w:rsid w:val="00464075"/>
    <w:rsid w:val="0047718F"/>
    <w:rsid w:val="00477882"/>
    <w:rsid w:val="00482793"/>
    <w:rsid w:val="00491F2F"/>
    <w:rsid w:val="00492D40"/>
    <w:rsid w:val="004963DE"/>
    <w:rsid w:val="004A124D"/>
    <w:rsid w:val="004A3546"/>
    <w:rsid w:val="004A6E14"/>
    <w:rsid w:val="004A7C3C"/>
    <w:rsid w:val="004C48FD"/>
    <w:rsid w:val="004D041F"/>
    <w:rsid w:val="004D1593"/>
    <w:rsid w:val="004D6369"/>
    <w:rsid w:val="004F6A76"/>
    <w:rsid w:val="004F755B"/>
    <w:rsid w:val="00513A2B"/>
    <w:rsid w:val="00513DAE"/>
    <w:rsid w:val="00550462"/>
    <w:rsid w:val="00553A37"/>
    <w:rsid w:val="00572D67"/>
    <w:rsid w:val="00574ADF"/>
    <w:rsid w:val="00576E5B"/>
    <w:rsid w:val="00580517"/>
    <w:rsid w:val="0058462D"/>
    <w:rsid w:val="005A085E"/>
    <w:rsid w:val="005A726E"/>
    <w:rsid w:val="005B2168"/>
    <w:rsid w:val="005B65A5"/>
    <w:rsid w:val="005C30B0"/>
    <w:rsid w:val="005E12D5"/>
    <w:rsid w:val="005E7505"/>
    <w:rsid w:val="005F43E3"/>
    <w:rsid w:val="005F45D4"/>
    <w:rsid w:val="00602A5D"/>
    <w:rsid w:val="00607C48"/>
    <w:rsid w:val="00607F34"/>
    <w:rsid w:val="00613C16"/>
    <w:rsid w:val="00614FBF"/>
    <w:rsid w:val="00617FFC"/>
    <w:rsid w:val="00635B54"/>
    <w:rsid w:val="00640AFE"/>
    <w:rsid w:val="006447AD"/>
    <w:rsid w:val="00656830"/>
    <w:rsid w:val="006603ED"/>
    <w:rsid w:val="0067168A"/>
    <w:rsid w:val="006737DC"/>
    <w:rsid w:val="00681840"/>
    <w:rsid w:val="00691C64"/>
    <w:rsid w:val="00691F64"/>
    <w:rsid w:val="006A477A"/>
    <w:rsid w:val="006B5DD6"/>
    <w:rsid w:val="006C0507"/>
    <w:rsid w:val="006C2D9D"/>
    <w:rsid w:val="006D04E3"/>
    <w:rsid w:val="006E5886"/>
    <w:rsid w:val="006F16E4"/>
    <w:rsid w:val="006F31D2"/>
    <w:rsid w:val="006F6996"/>
    <w:rsid w:val="0070235F"/>
    <w:rsid w:val="00740658"/>
    <w:rsid w:val="00753F9E"/>
    <w:rsid w:val="00781F55"/>
    <w:rsid w:val="00785C57"/>
    <w:rsid w:val="007A3640"/>
    <w:rsid w:val="007A4601"/>
    <w:rsid w:val="007A487C"/>
    <w:rsid w:val="007B223A"/>
    <w:rsid w:val="007C36F4"/>
    <w:rsid w:val="007C5094"/>
    <w:rsid w:val="007D2D47"/>
    <w:rsid w:val="007D421B"/>
    <w:rsid w:val="007E5DB2"/>
    <w:rsid w:val="007F4BEC"/>
    <w:rsid w:val="008038E3"/>
    <w:rsid w:val="008056C0"/>
    <w:rsid w:val="00820157"/>
    <w:rsid w:val="00820667"/>
    <w:rsid w:val="0082096C"/>
    <w:rsid w:val="00821964"/>
    <w:rsid w:val="00834680"/>
    <w:rsid w:val="00837932"/>
    <w:rsid w:val="00841F17"/>
    <w:rsid w:val="00851B7C"/>
    <w:rsid w:val="00851EA8"/>
    <w:rsid w:val="00853ECF"/>
    <w:rsid w:val="0087578F"/>
    <w:rsid w:val="00875D95"/>
    <w:rsid w:val="00875E48"/>
    <w:rsid w:val="008818DE"/>
    <w:rsid w:val="00885D0B"/>
    <w:rsid w:val="00895A27"/>
    <w:rsid w:val="0089655B"/>
    <w:rsid w:val="008A078B"/>
    <w:rsid w:val="008A37F5"/>
    <w:rsid w:val="008A7CBD"/>
    <w:rsid w:val="008C1BB2"/>
    <w:rsid w:val="008C69D4"/>
    <w:rsid w:val="008C73E2"/>
    <w:rsid w:val="008D0BD1"/>
    <w:rsid w:val="008D3CF2"/>
    <w:rsid w:val="008D6AAF"/>
    <w:rsid w:val="008D7FF6"/>
    <w:rsid w:val="008E42C4"/>
    <w:rsid w:val="008E4B8A"/>
    <w:rsid w:val="008F0B27"/>
    <w:rsid w:val="008F104E"/>
    <w:rsid w:val="00903D77"/>
    <w:rsid w:val="0091535D"/>
    <w:rsid w:val="009166A3"/>
    <w:rsid w:val="009310D5"/>
    <w:rsid w:val="009339F6"/>
    <w:rsid w:val="009362FF"/>
    <w:rsid w:val="00941C33"/>
    <w:rsid w:val="0095619B"/>
    <w:rsid w:val="00965777"/>
    <w:rsid w:val="00970A23"/>
    <w:rsid w:val="0097516D"/>
    <w:rsid w:val="00994E05"/>
    <w:rsid w:val="009A41CE"/>
    <w:rsid w:val="009B6906"/>
    <w:rsid w:val="009C3559"/>
    <w:rsid w:val="009C4A83"/>
    <w:rsid w:val="009E3D3E"/>
    <w:rsid w:val="009E693A"/>
    <w:rsid w:val="009F2D35"/>
    <w:rsid w:val="009F5C2F"/>
    <w:rsid w:val="00A01E1A"/>
    <w:rsid w:val="00A26C38"/>
    <w:rsid w:val="00A30E2A"/>
    <w:rsid w:val="00A33A46"/>
    <w:rsid w:val="00A3720F"/>
    <w:rsid w:val="00A40171"/>
    <w:rsid w:val="00A41013"/>
    <w:rsid w:val="00A563F2"/>
    <w:rsid w:val="00A62C50"/>
    <w:rsid w:val="00A67D06"/>
    <w:rsid w:val="00A87508"/>
    <w:rsid w:val="00A87937"/>
    <w:rsid w:val="00AA278F"/>
    <w:rsid w:val="00AC4599"/>
    <w:rsid w:val="00AD105C"/>
    <w:rsid w:val="00AD4034"/>
    <w:rsid w:val="00AD589A"/>
    <w:rsid w:val="00AE705A"/>
    <w:rsid w:val="00AF5EEE"/>
    <w:rsid w:val="00B010E7"/>
    <w:rsid w:val="00B078D1"/>
    <w:rsid w:val="00B07E44"/>
    <w:rsid w:val="00B16853"/>
    <w:rsid w:val="00B226D3"/>
    <w:rsid w:val="00B24E03"/>
    <w:rsid w:val="00B27173"/>
    <w:rsid w:val="00B327AB"/>
    <w:rsid w:val="00B45574"/>
    <w:rsid w:val="00B47841"/>
    <w:rsid w:val="00B62824"/>
    <w:rsid w:val="00B67A54"/>
    <w:rsid w:val="00B71BB3"/>
    <w:rsid w:val="00B80BB7"/>
    <w:rsid w:val="00B86659"/>
    <w:rsid w:val="00B91705"/>
    <w:rsid w:val="00BA2E44"/>
    <w:rsid w:val="00BA69C3"/>
    <w:rsid w:val="00BB11B6"/>
    <w:rsid w:val="00BB32B6"/>
    <w:rsid w:val="00BB33F8"/>
    <w:rsid w:val="00BB3CF3"/>
    <w:rsid w:val="00BB478D"/>
    <w:rsid w:val="00BC2C65"/>
    <w:rsid w:val="00BC6CE0"/>
    <w:rsid w:val="00BE46FD"/>
    <w:rsid w:val="00BE5CB9"/>
    <w:rsid w:val="00BF0D67"/>
    <w:rsid w:val="00BF101B"/>
    <w:rsid w:val="00BF10E6"/>
    <w:rsid w:val="00C06F44"/>
    <w:rsid w:val="00C17172"/>
    <w:rsid w:val="00C33A10"/>
    <w:rsid w:val="00C528C3"/>
    <w:rsid w:val="00C52C20"/>
    <w:rsid w:val="00C82809"/>
    <w:rsid w:val="00CA3E00"/>
    <w:rsid w:val="00CA7B97"/>
    <w:rsid w:val="00CB2061"/>
    <w:rsid w:val="00CB41A1"/>
    <w:rsid w:val="00CC51D3"/>
    <w:rsid w:val="00CC562E"/>
    <w:rsid w:val="00CC76EA"/>
    <w:rsid w:val="00CD2B51"/>
    <w:rsid w:val="00CD6BA1"/>
    <w:rsid w:val="00CD79FA"/>
    <w:rsid w:val="00CE14F5"/>
    <w:rsid w:val="00CE79D7"/>
    <w:rsid w:val="00CE7BD3"/>
    <w:rsid w:val="00CF164E"/>
    <w:rsid w:val="00D0163F"/>
    <w:rsid w:val="00D23144"/>
    <w:rsid w:val="00D269F7"/>
    <w:rsid w:val="00D31CA7"/>
    <w:rsid w:val="00D32802"/>
    <w:rsid w:val="00D34AF5"/>
    <w:rsid w:val="00D41962"/>
    <w:rsid w:val="00D56277"/>
    <w:rsid w:val="00D573E1"/>
    <w:rsid w:val="00D610FF"/>
    <w:rsid w:val="00D642C6"/>
    <w:rsid w:val="00D64A5F"/>
    <w:rsid w:val="00D676B0"/>
    <w:rsid w:val="00D7131A"/>
    <w:rsid w:val="00D75FBF"/>
    <w:rsid w:val="00DA4DD9"/>
    <w:rsid w:val="00DB02E6"/>
    <w:rsid w:val="00DB73DF"/>
    <w:rsid w:val="00DE438B"/>
    <w:rsid w:val="00DF2FBC"/>
    <w:rsid w:val="00DF6F88"/>
    <w:rsid w:val="00E0083E"/>
    <w:rsid w:val="00E0177B"/>
    <w:rsid w:val="00E01C34"/>
    <w:rsid w:val="00E108FA"/>
    <w:rsid w:val="00E1609F"/>
    <w:rsid w:val="00E25841"/>
    <w:rsid w:val="00E41693"/>
    <w:rsid w:val="00E53867"/>
    <w:rsid w:val="00E6057E"/>
    <w:rsid w:val="00E75EBD"/>
    <w:rsid w:val="00E77351"/>
    <w:rsid w:val="00E87147"/>
    <w:rsid w:val="00E90519"/>
    <w:rsid w:val="00E95E51"/>
    <w:rsid w:val="00EB6D05"/>
    <w:rsid w:val="00EB791C"/>
    <w:rsid w:val="00EC22E3"/>
    <w:rsid w:val="00EC2E21"/>
    <w:rsid w:val="00ED66C7"/>
    <w:rsid w:val="00F05064"/>
    <w:rsid w:val="00F055CA"/>
    <w:rsid w:val="00F10E61"/>
    <w:rsid w:val="00F11454"/>
    <w:rsid w:val="00F12900"/>
    <w:rsid w:val="00F140D8"/>
    <w:rsid w:val="00F26A02"/>
    <w:rsid w:val="00F32CB3"/>
    <w:rsid w:val="00F52F14"/>
    <w:rsid w:val="00F61A68"/>
    <w:rsid w:val="00F6317D"/>
    <w:rsid w:val="00F64F06"/>
    <w:rsid w:val="00F652EB"/>
    <w:rsid w:val="00F85A2B"/>
    <w:rsid w:val="00F85BF9"/>
    <w:rsid w:val="00F90397"/>
    <w:rsid w:val="00F91418"/>
    <w:rsid w:val="00FA23D1"/>
    <w:rsid w:val="00FA48D8"/>
    <w:rsid w:val="00FA6EF6"/>
    <w:rsid w:val="00FB2BA6"/>
    <w:rsid w:val="00FB493F"/>
    <w:rsid w:val="00FB6712"/>
    <w:rsid w:val="00FE4993"/>
    <w:rsid w:val="00FE5B1A"/>
    <w:rsid w:val="00FF0D3A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4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447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47AD"/>
  </w:style>
  <w:style w:type="paragraph" w:styleId="Normlnweb">
    <w:name w:val="Normal (Web)"/>
    <w:basedOn w:val="Normln"/>
    <w:rsid w:val="004307F3"/>
    <w:pPr>
      <w:spacing w:before="150" w:after="150"/>
      <w:ind w:left="675" w:right="525"/>
    </w:pPr>
    <w:rPr>
      <w:sz w:val="19"/>
      <w:szCs w:val="19"/>
    </w:rPr>
  </w:style>
  <w:style w:type="character" w:styleId="Siln">
    <w:name w:val="Strong"/>
    <w:basedOn w:val="Standardnpsmoodstavce"/>
    <w:qFormat/>
    <w:rsid w:val="00A26C38"/>
    <w:rPr>
      <w:b/>
      <w:bCs/>
    </w:rPr>
  </w:style>
  <w:style w:type="paragraph" w:styleId="Zkladntext">
    <w:name w:val="Body Text"/>
    <w:basedOn w:val="Normln"/>
    <w:link w:val="ZkladntextChar"/>
    <w:rsid w:val="004D6369"/>
    <w:pPr>
      <w:autoSpaceDE w:val="0"/>
      <w:autoSpaceDN w:val="0"/>
      <w:adjustRightInd w:val="0"/>
      <w:jc w:val="both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D636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4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447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47AD"/>
  </w:style>
  <w:style w:type="paragraph" w:styleId="Normlnweb">
    <w:name w:val="Normal (Web)"/>
    <w:basedOn w:val="Normln"/>
    <w:rsid w:val="004307F3"/>
    <w:pPr>
      <w:spacing w:before="150" w:after="150"/>
      <w:ind w:left="675" w:right="525"/>
    </w:pPr>
    <w:rPr>
      <w:sz w:val="19"/>
      <w:szCs w:val="19"/>
    </w:rPr>
  </w:style>
  <w:style w:type="character" w:styleId="Siln">
    <w:name w:val="Strong"/>
    <w:basedOn w:val="Standardnpsmoodstavce"/>
    <w:qFormat/>
    <w:rsid w:val="00A26C38"/>
    <w:rPr>
      <w:b/>
      <w:bCs/>
    </w:rPr>
  </w:style>
  <w:style w:type="paragraph" w:styleId="Zkladntext">
    <w:name w:val="Body Text"/>
    <w:basedOn w:val="Normln"/>
    <w:link w:val="ZkladntextChar"/>
    <w:rsid w:val="004D6369"/>
    <w:pPr>
      <w:autoSpaceDE w:val="0"/>
      <w:autoSpaceDN w:val="0"/>
      <w:adjustRightInd w:val="0"/>
      <w:jc w:val="both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D63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ČBÚ</vt:lpstr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ČBÚ</dc:title>
  <dc:subject>Legislativa 2011</dc:subject>
  <dc:creator>Martin Malíř</dc:creator>
  <cp:lastModifiedBy>Dana Vrublová</cp:lastModifiedBy>
  <cp:revision>4</cp:revision>
  <cp:lastPrinted>2012-01-13T12:51:00Z</cp:lastPrinted>
  <dcterms:created xsi:type="dcterms:W3CDTF">2017-01-26T11:00:00Z</dcterms:created>
  <dcterms:modified xsi:type="dcterms:W3CDTF">2018-03-12T09:54:00Z</dcterms:modified>
</cp:coreProperties>
</file>